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77777777" w:rsidR="008424A7" w:rsidRDefault="008424A7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95632FF" w14:textId="0BD50281" w:rsidR="00573271" w:rsidRPr="00CF6FAD" w:rsidRDefault="00573271" w:rsidP="00CF6FAD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573271">
        <w:rPr>
          <w:rFonts w:ascii="Times New Roman" w:hAnsi="Times New Roman" w:cs="Times New Roman"/>
          <w:b/>
          <w:bCs/>
          <w:color w:val="171796"/>
          <w:sz w:val="28"/>
          <w:szCs w:val="40"/>
        </w:rPr>
        <w:t>DODJELA STEM i ICT STIPENDIJA</w:t>
      </w:r>
      <w:r w:rsidR="00CF6FAD">
        <w:rPr>
          <w:rFonts w:ascii="Times New Roman" w:hAnsi="Times New Roman"/>
          <w:b/>
          <w:bCs/>
          <w:color w:val="171796"/>
          <w:sz w:val="32"/>
          <w:szCs w:val="40"/>
        </w:rPr>
        <w:t>– Drugi Poziv</w:t>
      </w:r>
      <w:r w:rsidRPr="00573271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 </w:t>
      </w:r>
    </w:p>
    <w:p w14:paraId="38186BFF" w14:textId="3A5165F9" w:rsidR="008424A7" w:rsidRPr="002B2B9B" w:rsidRDefault="008424A7" w:rsidP="008424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573271">
        <w:rPr>
          <w:rFonts w:ascii="Times New Roman" w:hAnsi="Times New Roman" w:cs="Times New Roman"/>
          <w:b/>
          <w:i/>
          <w:sz w:val="24"/>
          <w:szCs w:val="24"/>
        </w:rPr>
        <w:t xml:space="preserve">referentni </w:t>
      </w:r>
      <w:r w:rsidRPr="00BE0BC6">
        <w:rPr>
          <w:rFonts w:ascii="Times New Roman" w:hAnsi="Times New Roman" w:cs="Times New Roman"/>
          <w:b/>
          <w:i/>
          <w:sz w:val="24"/>
          <w:szCs w:val="24"/>
        </w:rPr>
        <w:t>broj:</w:t>
      </w:r>
      <w:r w:rsidR="00E5746E" w:rsidRPr="00BE0B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0BC6" w:rsidRPr="00BE0BC6">
        <w:rPr>
          <w:rStyle w:val="Bodytext285pt"/>
          <w:rFonts w:eastAsiaTheme="minorHAnsi"/>
          <w:b/>
          <w:i/>
          <w:sz w:val="24"/>
          <w:szCs w:val="24"/>
        </w:rPr>
        <w:t>C3.2 R2-I1.08</w:t>
      </w:r>
      <w:r w:rsidRPr="00BE0BC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17B0B3AF" w:rsidR="0064609E" w:rsidRPr="009F436A" w:rsidRDefault="00397410" w:rsidP="009F4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PRILOG</w:t>
      </w:r>
      <w:r w:rsidR="00573271" w:rsidRPr="009F436A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 5</w:t>
      </w:r>
      <w:r w:rsidR="00B5349C" w:rsidRPr="009F436A">
        <w:rPr>
          <w:rFonts w:ascii="Times New Roman" w:hAnsi="Times New Roman" w:cs="Times New Roman"/>
          <w:b/>
          <w:bCs/>
          <w:color w:val="171796"/>
          <w:sz w:val="28"/>
          <w:szCs w:val="40"/>
        </w:rPr>
        <w:t>.</w:t>
      </w:r>
    </w:p>
    <w:p w14:paraId="6D3B3AAD" w14:textId="77777777" w:rsid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5302FA3C" w:rsidR="009453AE" w:rsidRPr="009F436A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</w:pPr>
      <w:r w:rsidRPr="009F436A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 xml:space="preserve">Kontrolna lista za </w:t>
      </w:r>
      <w:r w:rsidR="00A830A0" w:rsidRPr="009F436A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>administrativnu provjeru i provjeru prihvatljivosti prijavitelja</w:t>
      </w:r>
    </w:p>
    <w:p w14:paraId="5B454C25" w14:textId="77777777" w:rsidR="00AE68AF" w:rsidRPr="00C833C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C833CA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C833CA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4797" w:type="dxa"/>
          </w:tcPr>
          <w:p w14:paraId="7F2BEDC3" w14:textId="412BC09C" w:rsidR="00A55030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C3.2. „Podizanje istraživačkog i inovacijskog kapaciteta“</w:t>
            </w:r>
          </w:p>
        </w:tc>
      </w:tr>
      <w:tr w:rsidR="00A55030" w:rsidRPr="00C833CA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C833CA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66087522" w:rsidR="00A55030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R2-I1. </w:t>
            </w:r>
            <w:r w:rsidR="0029755B" w:rsidRPr="0029755B">
              <w:rPr>
                <w:rFonts w:ascii="Times New Roman" w:eastAsia="Times New Roman" w:hAnsi="Times New Roman" w:cs="Times New Roman"/>
                <w:sz w:val="24"/>
                <w:szCs w:val="24"/>
              </w:rPr>
              <w:t>Razvoj poticajnog modela za napredovanje u karijeri istraživača te provođenje vrhunskih znanstvenih istraživanja u STEM i ICT područjima</w:t>
            </w:r>
          </w:p>
        </w:tc>
      </w:tr>
      <w:tr w:rsidR="0064609E" w:rsidRPr="00C833CA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BE0BC6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0BC6"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32A4D84F" w:rsidR="0064609E" w:rsidRPr="00BE0BC6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</w:t>
            </w:r>
            <w:r w:rsidR="00BE0BC6" w:rsidRPr="00BE0BC6">
              <w:rPr>
                <w:rFonts w:ascii="Times New Roman" w:eastAsia="Times New Roman" w:hAnsi="Times New Roman" w:cs="Times New Roman"/>
                <w:sz w:val="24"/>
                <w:szCs w:val="24"/>
              </w:rPr>
              <w:t>R2-I1.08</w:t>
            </w:r>
          </w:p>
        </w:tc>
      </w:tr>
      <w:tr w:rsidR="00AE68AF" w:rsidRPr="00C833CA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C833CA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C833CA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C833CA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5BD30F54" w:rsidR="00726954" w:rsidRPr="00C833CA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Dodjela STEM i ICT stipendija</w:t>
            </w:r>
            <w:r w:rsidR="00CF6FAD" w:rsidRPr="00CF6FAD">
              <w:rPr>
                <w:rFonts w:ascii="Times New Roman" w:eastAsia="Times New Roman" w:hAnsi="Times New Roman" w:cs="Times New Roman"/>
                <w:sz w:val="24"/>
                <w:szCs w:val="24"/>
              </w:rPr>
              <w:t>– Drugi Poziv</w:t>
            </w:r>
          </w:p>
        </w:tc>
      </w:tr>
      <w:tr w:rsidR="00AE68AF" w:rsidRPr="00C833CA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C833CA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562FAA06" w14:textId="77777777" w:rsidR="00573271" w:rsidRPr="00573271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znanosti i obrazovanja, </w:t>
            </w:r>
          </w:p>
          <w:p w14:paraId="7D9A9C17" w14:textId="77777777" w:rsidR="00573271" w:rsidRPr="00573271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Uprava za visoko obrazovanje, </w:t>
            </w:r>
          </w:p>
          <w:p w14:paraId="25FC9710" w14:textId="2F631E7C" w:rsidR="00AE68AF" w:rsidRPr="00C833CA" w:rsidRDefault="00573271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71">
              <w:rPr>
                <w:rFonts w:ascii="Times New Roman" w:eastAsia="Times New Roman" w:hAnsi="Times New Roman" w:cs="Times New Roman"/>
                <w:sz w:val="24"/>
                <w:szCs w:val="24"/>
              </w:rPr>
              <w:t>Sektor za upravljanje visokim učilištima i studentski standard</w:t>
            </w:r>
          </w:p>
        </w:tc>
      </w:tr>
    </w:tbl>
    <w:p w14:paraId="3DEFDFA6" w14:textId="605DE546" w:rsidR="00FD4663" w:rsidRDefault="00FD4663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50"/>
        <w:gridCol w:w="5483"/>
        <w:gridCol w:w="1510"/>
        <w:gridCol w:w="2097"/>
      </w:tblGrid>
      <w:tr w:rsidR="00573271" w:rsidRPr="002B2B9B" w14:paraId="26666141" w14:textId="77777777" w:rsidTr="00573271">
        <w:tc>
          <w:tcPr>
            <w:tcW w:w="550" w:type="dxa"/>
            <w:shd w:val="clear" w:color="auto" w:fill="DBE5F1" w:themeFill="accent1" w:themeFillTint="33"/>
            <w:vAlign w:val="center"/>
          </w:tcPr>
          <w:p w14:paraId="5DAAB6CA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3" w:type="dxa"/>
            <w:shd w:val="clear" w:color="auto" w:fill="DBE5F1" w:themeFill="accent1" w:themeFillTint="33"/>
            <w:vAlign w:val="center"/>
          </w:tcPr>
          <w:p w14:paraId="79334D67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rStyle w:val="fontstyle01"/>
                <w:b/>
                <w:bCs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402D6972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29330C2A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573271" w:rsidRPr="002B2B9B" w14:paraId="1748C1EA" w14:textId="77777777" w:rsidTr="00573271">
        <w:tc>
          <w:tcPr>
            <w:tcW w:w="550" w:type="dxa"/>
            <w:vAlign w:val="center"/>
          </w:tcPr>
          <w:p w14:paraId="40ADC4B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3" w:type="dxa"/>
          </w:tcPr>
          <w:p w14:paraId="656092F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1510" w:type="dxa"/>
            <w:vAlign w:val="center"/>
          </w:tcPr>
          <w:p w14:paraId="44F322E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3E8F374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AD2357B" w14:textId="77777777" w:rsidTr="00573271">
        <w:tc>
          <w:tcPr>
            <w:tcW w:w="550" w:type="dxa"/>
            <w:vAlign w:val="center"/>
          </w:tcPr>
          <w:p w14:paraId="5D43F20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3" w:type="dxa"/>
          </w:tcPr>
          <w:p w14:paraId="12A9672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za odgovarajući postupak dodjele.</w:t>
            </w:r>
          </w:p>
        </w:tc>
        <w:tc>
          <w:tcPr>
            <w:tcW w:w="1510" w:type="dxa"/>
            <w:vAlign w:val="center"/>
          </w:tcPr>
          <w:p w14:paraId="07E68D1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32BEBFD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64389349" w14:textId="77777777" w:rsidTr="00573271">
        <w:tc>
          <w:tcPr>
            <w:tcW w:w="550" w:type="dxa"/>
            <w:vAlign w:val="center"/>
          </w:tcPr>
          <w:p w14:paraId="4D5A8720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5483" w:type="dxa"/>
          </w:tcPr>
          <w:p w14:paraId="24FEAF7E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u propisanom roku.</w:t>
            </w:r>
          </w:p>
        </w:tc>
        <w:tc>
          <w:tcPr>
            <w:tcW w:w="1510" w:type="dxa"/>
            <w:vAlign w:val="center"/>
          </w:tcPr>
          <w:p w14:paraId="599F389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4C4A94B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1CC37BF8" w14:textId="77777777" w:rsidTr="00573271">
        <w:tc>
          <w:tcPr>
            <w:tcW w:w="550" w:type="dxa"/>
            <w:vAlign w:val="center"/>
          </w:tcPr>
          <w:p w14:paraId="6977510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3" w:type="dxa"/>
          </w:tcPr>
          <w:p w14:paraId="216D516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Projektni prijedlog predan je na propisanom mediju i u propisanom formatu.</w:t>
            </w:r>
          </w:p>
        </w:tc>
        <w:tc>
          <w:tcPr>
            <w:tcW w:w="1510" w:type="dxa"/>
            <w:vAlign w:val="center"/>
          </w:tcPr>
          <w:p w14:paraId="79D831D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75FD982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1CA05F9" w14:textId="77777777" w:rsidTr="00573271">
        <w:tc>
          <w:tcPr>
            <w:tcW w:w="550" w:type="dxa"/>
            <w:vAlign w:val="center"/>
          </w:tcPr>
          <w:p w14:paraId="1277A48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5483" w:type="dxa"/>
          </w:tcPr>
          <w:p w14:paraId="12F0655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2. Izjava prijavitelja o istinitosti podataka, izbjegavanju dvostrukog financiranja i ispunjavanju preduvjeta za sudjelovanje u postupku dodjele, na način opisan u Uputama.</w:t>
            </w:r>
          </w:p>
        </w:tc>
        <w:tc>
          <w:tcPr>
            <w:tcW w:w="1510" w:type="dxa"/>
            <w:vAlign w:val="center"/>
          </w:tcPr>
          <w:p w14:paraId="2B6C128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C0F4B5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11B1778" w14:textId="77777777" w:rsidTr="00573271">
        <w:tc>
          <w:tcPr>
            <w:tcW w:w="550" w:type="dxa"/>
            <w:vAlign w:val="center"/>
          </w:tcPr>
          <w:p w14:paraId="5E53F24E" w14:textId="77777777" w:rsidR="00573271" w:rsidRPr="001743AC" w:rsidDel="00BC051F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5483" w:type="dxa"/>
          </w:tcPr>
          <w:p w14:paraId="558373CD" w14:textId="77777777" w:rsidR="00573271" w:rsidRPr="001743AC" w:rsidDel="00BC051F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3. Opis projekta za odobravanje izravne dodjele bespovratnih sredstava iz Mehanizma za oporavak i otpornost, na način opisan u Uputama.</w:t>
            </w:r>
          </w:p>
        </w:tc>
        <w:tc>
          <w:tcPr>
            <w:tcW w:w="1510" w:type="dxa"/>
            <w:vAlign w:val="center"/>
          </w:tcPr>
          <w:p w14:paraId="2EFE54A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E02EBC0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26AA553" w14:textId="77777777" w:rsidTr="00573271">
        <w:tc>
          <w:tcPr>
            <w:tcW w:w="550" w:type="dxa"/>
            <w:vAlign w:val="center"/>
          </w:tcPr>
          <w:p w14:paraId="07600DA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5483" w:type="dxa"/>
          </w:tcPr>
          <w:p w14:paraId="0AF92002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4. Troškovnik s referencama, na način opisan u Uputama.</w:t>
            </w:r>
          </w:p>
        </w:tc>
        <w:tc>
          <w:tcPr>
            <w:tcW w:w="1510" w:type="dxa"/>
            <w:vAlign w:val="center"/>
          </w:tcPr>
          <w:p w14:paraId="124DA54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47C9C3D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8F74B8F" w14:textId="77777777" w:rsidTr="00573271">
        <w:tc>
          <w:tcPr>
            <w:tcW w:w="550" w:type="dxa"/>
            <w:vAlign w:val="center"/>
          </w:tcPr>
          <w:p w14:paraId="7055225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3" w:type="dxa"/>
          </w:tcPr>
          <w:p w14:paraId="0D133E7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dostavio ispunjen Obrazac 5. Izjava o usklađenosti projektnog prijedloga prijavitelja s načelom „ne nanosi bitnu štetu“, na način opisan u Uputama.</w:t>
            </w:r>
          </w:p>
        </w:tc>
        <w:tc>
          <w:tcPr>
            <w:tcW w:w="1510" w:type="dxa"/>
            <w:vAlign w:val="center"/>
          </w:tcPr>
          <w:p w14:paraId="36514E5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8379FB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1354F83" w14:textId="77777777" w:rsidTr="00573271">
        <w:tc>
          <w:tcPr>
            <w:tcW w:w="550" w:type="dxa"/>
            <w:vAlign w:val="center"/>
          </w:tcPr>
          <w:p w14:paraId="021A6E24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3" w:type="dxa"/>
          </w:tcPr>
          <w:p w14:paraId="4B000F9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Prijavitelj je u Obrascu 2. Izjava prijavitelja naveo da će se osigurati korištenje Obrasca 5.a. ovog Poziva, koji će krajnji korisnici morati ispuniti prilikom prijave u postupku dodjele stipendije.</w:t>
            </w:r>
          </w:p>
        </w:tc>
        <w:tc>
          <w:tcPr>
            <w:tcW w:w="1510" w:type="dxa"/>
            <w:vAlign w:val="center"/>
          </w:tcPr>
          <w:p w14:paraId="5C636D7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  <w:vAlign w:val="center"/>
          </w:tcPr>
          <w:p w14:paraId="6D6AB1D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C5193AF" w14:textId="77777777" w:rsidTr="00573271">
        <w:tc>
          <w:tcPr>
            <w:tcW w:w="550" w:type="dxa"/>
            <w:shd w:val="clear" w:color="auto" w:fill="DBE5F1" w:themeFill="accent1" w:themeFillTint="33"/>
            <w:vAlign w:val="center"/>
          </w:tcPr>
          <w:p w14:paraId="6538164D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5483" w:type="dxa"/>
            <w:shd w:val="clear" w:color="auto" w:fill="DBE5F1" w:themeFill="accent1" w:themeFillTint="33"/>
            <w:vAlign w:val="center"/>
          </w:tcPr>
          <w:p w14:paraId="33BC6D47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rStyle w:val="fontstyle01"/>
                <w:b/>
                <w:bCs/>
                <w:lang w:val="hr-HR"/>
              </w:rPr>
              <w:t>Kriteriji za provjeru prihvatljivosti prijavitelja, projekta i aktivnosti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5EB90672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7B393274" w14:textId="77777777" w:rsidR="00573271" w:rsidRPr="001743AC" w:rsidRDefault="00573271" w:rsidP="003C4CBB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1743AC">
              <w:rPr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573271" w:rsidRPr="002B2B9B" w14:paraId="61E10EE1" w14:textId="77777777" w:rsidTr="00573271">
        <w:tc>
          <w:tcPr>
            <w:tcW w:w="550" w:type="dxa"/>
          </w:tcPr>
          <w:p w14:paraId="409B910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5483" w:type="dxa"/>
            <w:vAlign w:val="center"/>
          </w:tcPr>
          <w:p w14:paraId="2B181F20" w14:textId="77777777" w:rsidR="00573271" w:rsidRPr="001743AC" w:rsidRDefault="00573271" w:rsidP="003C4CBB">
            <w:pPr>
              <w:spacing w:after="120"/>
              <w:rPr>
                <w:iCs/>
                <w:sz w:val="24"/>
                <w:szCs w:val="24"/>
                <w:lang w:val="hr-HR"/>
              </w:rPr>
            </w:pPr>
            <w:r w:rsidRPr="001743AC">
              <w:rPr>
                <w:iCs/>
                <w:sz w:val="24"/>
                <w:szCs w:val="24"/>
                <w:lang w:val="hr-HR"/>
              </w:rPr>
              <w:t>Prijavitelj je unaprijed određeni prijavitelj za predmetni Poziv.</w:t>
            </w:r>
          </w:p>
          <w:p w14:paraId="576ED714" w14:textId="77777777" w:rsidR="00573271" w:rsidRPr="001743AC" w:rsidRDefault="00573271" w:rsidP="003C4CBB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1743AC">
              <w:rPr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523E0CE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3181F6A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F78307D" w14:textId="77777777" w:rsidTr="00573271">
        <w:trPr>
          <w:trHeight w:val="1453"/>
        </w:trPr>
        <w:tc>
          <w:tcPr>
            <w:tcW w:w="550" w:type="dxa"/>
          </w:tcPr>
          <w:p w14:paraId="1204CB3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483" w:type="dxa"/>
            <w:vAlign w:val="center"/>
          </w:tcPr>
          <w:p w14:paraId="5CF5ECE0" w14:textId="77777777" w:rsidR="00573271" w:rsidRPr="001743AC" w:rsidRDefault="00573271" w:rsidP="003C4CBB">
            <w:pPr>
              <w:spacing w:after="120"/>
              <w:rPr>
                <w:iCs/>
                <w:sz w:val="24"/>
                <w:szCs w:val="24"/>
                <w:lang w:val="hr-HR"/>
              </w:rPr>
            </w:pPr>
            <w:r w:rsidRPr="001743AC">
              <w:rPr>
                <w:iCs/>
                <w:sz w:val="24"/>
                <w:szCs w:val="24"/>
                <w:lang w:val="hr-HR"/>
              </w:rPr>
              <w:t>Prijavitelj i projekt udovoljavaju svim uvjetima iz točke 2.1. i 2.6. Uputa, te nije u situacijama opisanima pod točkom 2.3. Uputa.</w:t>
            </w:r>
          </w:p>
          <w:p w14:paraId="618D4808" w14:textId="77777777" w:rsidR="00573271" w:rsidRPr="001743AC" w:rsidRDefault="00573271" w:rsidP="003C4CBB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1743AC">
              <w:rPr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04114203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251E1E2B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50FFFAC3" w14:textId="77777777" w:rsidTr="00573271">
        <w:trPr>
          <w:trHeight w:val="960"/>
        </w:trPr>
        <w:tc>
          <w:tcPr>
            <w:tcW w:w="550" w:type="dxa"/>
          </w:tcPr>
          <w:p w14:paraId="10E8EF3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5483" w:type="dxa"/>
            <w:vAlign w:val="center"/>
          </w:tcPr>
          <w:p w14:paraId="532E1FF1" w14:textId="77777777" w:rsidR="00573271" w:rsidRPr="001743AC" w:rsidRDefault="00573271" w:rsidP="003C4CBB">
            <w:pPr>
              <w:spacing w:after="12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Cilj projekta je u skladu s ciljevima predmetne dodjele.</w:t>
            </w:r>
          </w:p>
          <w:p w14:paraId="2B8C5045" w14:textId="77777777" w:rsidR="00573271" w:rsidRPr="001743AC" w:rsidRDefault="00573271" w:rsidP="003C4CBB">
            <w:pPr>
              <w:spacing w:after="120"/>
              <w:rPr>
                <w:i/>
                <w:sz w:val="24"/>
                <w:szCs w:val="24"/>
                <w:highlight w:val="red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40F03A3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AF7017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2C437253" w14:textId="77777777" w:rsidTr="00573271">
        <w:trPr>
          <w:trHeight w:val="1129"/>
        </w:trPr>
        <w:tc>
          <w:tcPr>
            <w:tcW w:w="550" w:type="dxa"/>
          </w:tcPr>
          <w:p w14:paraId="0743DE17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5483" w:type="dxa"/>
            <w:vAlign w:val="center"/>
          </w:tcPr>
          <w:p w14:paraId="51ABC443" w14:textId="77777777" w:rsidR="00573271" w:rsidRPr="001743AC" w:rsidRDefault="00573271" w:rsidP="003C4CBB">
            <w:pPr>
              <w:spacing w:after="12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Aktivnosti projekta su u skladu s prihvatljivim aktivnostima u sklopu ovog Poziva kako su navedene u točki 2.7. Uputa za prijavitelje.</w:t>
            </w:r>
          </w:p>
          <w:p w14:paraId="4595291D" w14:textId="77777777" w:rsidR="00573271" w:rsidRPr="001743AC" w:rsidRDefault="00573271" w:rsidP="003C4CBB">
            <w:pPr>
              <w:spacing w:after="12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0657112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539FA4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40D0B652" w14:textId="77777777" w:rsidTr="00573271">
        <w:trPr>
          <w:trHeight w:val="761"/>
        </w:trPr>
        <w:tc>
          <w:tcPr>
            <w:tcW w:w="550" w:type="dxa"/>
          </w:tcPr>
          <w:p w14:paraId="3285AFA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5. </w:t>
            </w:r>
          </w:p>
        </w:tc>
        <w:tc>
          <w:tcPr>
            <w:tcW w:w="5483" w:type="dxa"/>
            <w:vAlign w:val="center"/>
          </w:tcPr>
          <w:p w14:paraId="4DB03072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je u skladu s nacionalnim propisima i propisima EU i drugim pravilima i zahtjevima primjenjivim na predmetnu dodjelu.</w:t>
            </w:r>
          </w:p>
          <w:p w14:paraId="7B3F67A4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4A7803C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7936A7CF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43852E36" w14:textId="77777777" w:rsidTr="00573271">
        <w:trPr>
          <w:trHeight w:val="1045"/>
        </w:trPr>
        <w:tc>
          <w:tcPr>
            <w:tcW w:w="550" w:type="dxa"/>
          </w:tcPr>
          <w:p w14:paraId="21EF4706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5483" w:type="dxa"/>
            <w:vAlign w:val="center"/>
          </w:tcPr>
          <w:p w14:paraId="738485D9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Projekt poštuje načelo DNSH („Do no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significant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harm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>“).</w:t>
            </w:r>
          </w:p>
          <w:p w14:paraId="3E0FB96A" w14:textId="0BCF85FB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5. Obrazac usklađenosti projektnog prijedloga prijavitelja  s načelom „ne nanosi bitnu štetu“; Obrazac 2</w:t>
            </w:r>
            <w:r w:rsidR="00F51324">
              <w:rPr>
                <w:i/>
                <w:sz w:val="24"/>
                <w:szCs w:val="24"/>
                <w:lang w:val="hr-HR"/>
              </w:rPr>
              <w:t>.</w:t>
            </w:r>
            <w:r w:rsidRPr="001743AC">
              <w:rPr>
                <w:i/>
                <w:sz w:val="24"/>
                <w:szCs w:val="24"/>
                <w:lang w:val="hr-HR"/>
              </w:rPr>
              <w:t xml:space="preserve"> Izjava prijavitelja</w:t>
            </w:r>
          </w:p>
        </w:tc>
        <w:tc>
          <w:tcPr>
            <w:tcW w:w="1510" w:type="dxa"/>
          </w:tcPr>
          <w:p w14:paraId="7C48DA6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11F01C9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373F743" w14:textId="77777777" w:rsidTr="00573271">
        <w:trPr>
          <w:trHeight w:val="974"/>
        </w:trPr>
        <w:tc>
          <w:tcPr>
            <w:tcW w:w="550" w:type="dxa"/>
          </w:tcPr>
          <w:p w14:paraId="674A9C4A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lastRenderedPageBreak/>
              <w:t>7.</w:t>
            </w:r>
          </w:p>
        </w:tc>
        <w:tc>
          <w:tcPr>
            <w:tcW w:w="5483" w:type="dxa"/>
            <w:vAlign w:val="center"/>
          </w:tcPr>
          <w:p w14:paraId="345AB872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u trenutku podnošenja projektnog prijedloga nije fizički niti financijski završen.</w:t>
            </w:r>
          </w:p>
          <w:p w14:paraId="1762C708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obrazac, Obrazac 2. Izjava prijavitelja</w:t>
            </w:r>
          </w:p>
        </w:tc>
        <w:tc>
          <w:tcPr>
            <w:tcW w:w="1510" w:type="dxa"/>
          </w:tcPr>
          <w:p w14:paraId="437A3AAC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4329BE3D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0C10CE6D" w14:textId="77777777" w:rsidTr="00573271">
        <w:trPr>
          <w:trHeight w:val="1403"/>
        </w:trPr>
        <w:tc>
          <w:tcPr>
            <w:tcW w:w="550" w:type="dxa"/>
          </w:tcPr>
          <w:p w14:paraId="02E19BA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5483" w:type="dxa"/>
            <w:vAlign w:val="center"/>
          </w:tcPr>
          <w:p w14:paraId="241D5F77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 xml:space="preserve">Projekt poštuje načelo </w:t>
            </w:r>
            <w:proofErr w:type="spellStart"/>
            <w:r w:rsidRPr="001743AC">
              <w:rPr>
                <w:sz w:val="24"/>
                <w:szCs w:val="24"/>
                <w:lang w:val="hr-HR"/>
              </w:rPr>
              <w:t>nekumulativnosti</w:t>
            </w:r>
            <w:proofErr w:type="spellEnd"/>
            <w:r w:rsidRPr="001743AC">
              <w:rPr>
                <w:sz w:val="24"/>
                <w:szCs w:val="24"/>
                <w:lang w:val="hr-HR"/>
              </w:rPr>
              <w:t xml:space="preserve"> (odnosno ne predstavlja dvostruko financiranje).</w:t>
            </w:r>
          </w:p>
          <w:p w14:paraId="15E40D23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Prijavni obrazac, Obrazac 2. Izjava prijavitelja</w:t>
            </w:r>
          </w:p>
        </w:tc>
        <w:tc>
          <w:tcPr>
            <w:tcW w:w="1510" w:type="dxa"/>
          </w:tcPr>
          <w:p w14:paraId="68D8A4F8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5A3DB335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73271" w:rsidRPr="002B2B9B" w14:paraId="3BAA4506" w14:textId="77777777" w:rsidTr="00573271">
        <w:trPr>
          <w:trHeight w:val="1403"/>
        </w:trPr>
        <w:tc>
          <w:tcPr>
            <w:tcW w:w="550" w:type="dxa"/>
          </w:tcPr>
          <w:p w14:paraId="7BCBDAB9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5483" w:type="dxa"/>
            <w:vAlign w:val="center"/>
          </w:tcPr>
          <w:p w14:paraId="5692F513" w14:textId="77777777" w:rsidR="00573271" w:rsidRPr="001743AC" w:rsidRDefault="00573271" w:rsidP="003C4CBB">
            <w:pPr>
              <w:spacing w:before="60" w:after="60"/>
              <w:rPr>
                <w:sz w:val="24"/>
                <w:szCs w:val="24"/>
                <w:lang w:val="hr-HR"/>
              </w:rPr>
            </w:pPr>
            <w:r w:rsidRPr="001743AC">
              <w:rPr>
                <w:sz w:val="24"/>
                <w:szCs w:val="24"/>
                <w:lang w:val="hr-HR"/>
              </w:rPr>
              <w:t>Projekt se, na način opisan u projektnom prijedlogu, ne bi mogao provesti bez potpore iz Mehanizma za oporavak i otpornost (prijavitelj nema osigurana sredstva za provedbu projekta na način, u opsegu i vremenskom okviru kako je opisano u projektnom prijedlogu, odnosno potporom iz Mehanizma za oporavak i otpornost osigurava  se dodana vrijednost, bilo u opsegu ili kvaliteti aktivnosti, ili u pogledu vremena potrebnog za ostvarenje cilja/ciljeva projekta).</w:t>
            </w:r>
          </w:p>
          <w:p w14:paraId="5ED0BC22" w14:textId="77777777" w:rsidR="00573271" w:rsidRPr="001743AC" w:rsidRDefault="00573271" w:rsidP="003C4CBB">
            <w:pPr>
              <w:spacing w:before="60" w:after="60"/>
              <w:rPr>
                <w:i/>
                <w:sz w:val="24"/>
                <w:szCs w:val="24"/>
                <w:lang w:val="hr-HR"/>
              </w:rPr>
            </w:pPr>
            <w:r w:rsidRPr="001743AC">
              <w:rPr>
                <w:i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08CE4337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97" w:type="dxa"/>
          </w:tcPr>
          <w:p w14:paraId="6BF546CE" w14:textId="77777777" w:rsidR="00573271" w:rsidRPr="001743AC" w:rsidRDefault="00573271" w:rsidP="003C4CBB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051523FA" w14:textId="2E7314B9" w:rsidR="00FD4663" w:rsidRDefault="00FD4663"/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C833CA" w14:paraId="269FD0FF" w14:textId="77777777" w:rsidTr="00F764E3">
        <w:trPr>
          <w:jc w:val="center"/>
        </w:trPr>
        <w:tc>
          <w:tcPr>
            <w:tcW w:w="9698" w:type="dxa"/>
          </w:tcPr>
          <w:bookmarkEnd w:id="1"/>
          <w:p w14:paraId="23B2E22A" w14:textId="5C1D5673" w:rsidR="00E57E99" w:rsidRPr="00C833CA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provjeru prihvatljivosti troškova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</w:t>
            </w:r>
            <w:r w:rsid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i kvalitete i provjeri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prihvatljivosti troškova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E57E9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C833CA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prihvatljivosti troškova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C833C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C833CA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5349DF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C833C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515A3D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sectPr w:rsidR="00EA17C2" w:rsidRPr="00515A3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4C607AC1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E0BC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743AC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9755B"/>
    <w:rsid w:val="002C0DF7"/>
    <w:rsid w:val="002C1201"/>
    <w:rsid w:val="003171D6"/>
    <w:rsid w:val="00333F10"/>
    <w:rsid w:val="0034536A"/>
    <w:rsid w:val="00347296"/>
    <w:rsid w:val="00382EFC"/>
    <w:rsid w:val="00383930"/>
    <w:rsid w:val="0039741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142E2"/>
    <w:rsid w:val="00515A3D"/>
    <w:rsid w:val="005349DF"/>
    <w:rsid w:val="0053760D"/>
    <w:rsid w:val="00544B37"/>
    <w:rsid w:val="00573271"/>
    <w:rsid w:val="00582004"/>
    <w:rsid w:val="005848E1"/>
    <w:rsid w:val="00585B51"/>
    <w:rsid w:val="00597556"/>
    <w:rsid w:val="005A05F0"/>
    <w:rsid w:val="005A31B5"/>
    <w:rsid w:val="005A7C8D"/>
    <w:rsid w:val="005B4525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1525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9F436A"/>
    <w:rsid w:val="00A0604E"/>
    <w:rsid w:val="00A27C02"/>
    <w:rsid w:val="00A329D9"/>
    <w:rsid w:val="00A55030"/>
    <w:rsid w:val="00A61659"/>
    <w:rsid w:val="00A82740"/>
    <w:rsid w:val="00A830A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349C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C132C"/>
    <w:rsid w:val="00BE0BC6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F5C53"/>
    <w:rsid w:val="00CF6226"/>
    <w:rsid w:val="00CF6FAD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A17C2"/>
    <w:rsid w:val="00EC4A16"/>
    <w:rsid w:val="00EE07BF"/>
    <w:rsid w:val="00EE77F3"/>
    <w:rsid w:val="00F10912"/>
    <w:rsid w:val="00F51324"/>
    <w:rsid w:val="00F70B9E"/>
    <w:rsid w:val="00F83588"/>
    <w:rsid w:val="00F9398F"/>
    <w:rsid w:val="00FB78F4"/>
    <w:rsid w:val="00FC3798"/>
    <w:rsid w:val="00FD194B"/>
    <w:rsid w:val="00FD1985"/>
    <w:rsid w:val="00FD39C1"/>
    <w:rsid w:val="00FD3B13"/>
    <w:rsid w:val="00FD466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3A25-F80B-46C6-91D8-07E0314A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mzo</cp:lastModifiedBy>
  <cp:revision>20</cp:revision>
  <cp:lastPrinted>2022-04-07T12:03:00Z</cp:lastPrinted>
  <dcterms:created xsi:type="dcterms:W3CDTF">2022-08-11T09:34:00Z</dcterms:created>
  <dcterms:modified xsi:type="dcterms:W3CDTF">2023-09-19T07:42:00Z</dcterms:modified>
</cp:coreProperties>
</file>