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E467" w14:textId="77777777" w:rsidR="007E075C" w:rsidRDefault="007E075C" w:rsidP="00CF6226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02029" w14:textId="72F3A30D" w:rsidR="00542611" w:rsidRDefault="00542611" w:rsidP="00CF6226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PRILOG 8. </w:t>
      </w:r>
    </w:p>
    <w:p w14:paraId="07C31360" w14:textId="77777777" w:rsidR="00CF728A" w:rsidRDefault="00CF728A" w:rsidP="00CF6226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AC743" w14:textId="75AFE9CC" w:rsidR="00CF6226" w:rsidRPr="00C75A97" w:rsidRDefault="00C23C29" w:rsidP="00C23C29">
      <w:pPr>
        <w:tabs>
          <w:tab w:val="left" w:pos="2040"/>
          <w:tab w:val="center" w:pos="4536"/>
          <w:tab w:val="left" w:pos="604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033D0" w:rsidRPr="00C75A97">
        <w:rPr>
          <w:rFonts w:ascii="Times New Roman" w:eastAsia="Times New Roman" w:hAnsi="Times New Roman" w:cs="Times New Roman"/>
          <w:b/>
          <w:sz w:val="24"/>
          <w:szCs w:val="24"/>
        </w:rPr>
        <w:t xml:space="preserve">Kontrolna lista za provjeru </w:t>
      </w:r>
    </w:p>
    <w:p w14:paraId="3F2B3E3D" w14:textId="77777777" w:rsidR="00AE68AF" w:rsidRPr="00C75A97" w:rsidRDefault="00CF6226" w:rsidP="00CF6226">
      <w:pPr>
        <w:tabs>
          <w:tab w:val="left" w:pos="604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75A97">
        <w:rPr>
          <w:rStyle w:val="hps"/>
          <w:rFonts w:ascii="Times New Roman" w:hAnsi="Times New Roman" w:cs="Times New Roman"/>
          <w:b/>
          <w:sz w:val="24"/>
          <w:szCs w:val="24"/>
        </w:rPr>
        <w:t>prihvatljivosti prijavitelja</w:t>
      </w:r>
      <w:r w:rsidR="00905660" w:rsidRPr="00C75A97">
        <w:rPr>
          <w:rStyle w:val="hps"/>
          <w:rFonts w:ascii="Times New Roman" w:hAnsi="Times New Roman" w:cs="Times New Roman"/>
          <w:b/>
          <w:sz w:val="24"/>
          <w:szCs w:val="24"/>
        </w:rPr>
        <w:t xml:space="preserve"> i, ako je primjenjivo, partnera</w:t>
      </w:r>
    </w:p>
    <w:p w14:paraId="78FF8F63" w14:textId="77777777" w:rsidR="00AE68AF" w:rsidRPr="00C75A97" w:rsidRDefault="00AE68AF" w:rsidP="0090566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56"/>
        <w:gridCol w:w="1848"/>
        <w:gridCol w:w="1589"/>
        <w:gridCol w:w="1730"/>
      </w:tblGrid>
      <w:tr w:rsidR="00F32027" w:rsidRPr="00C75A97" w14:paraId="3F2D6C8F" w14:textId="77777777" w:rsidTr="00530B1E">
        <w:trPr>
          <w:jc w:val="center"/>
        </w:trPr>
        <w:tc>
          <w:tcPr>
            <w:tcW w:w="4531" w:type="dxa"/>
            <w:gridSpan w:val="2"/>
          </w:tcPr>
          <w:p w14:paraId="031AA684" w14:textId="122C0B3B" w:rsidR="00F32027" w:rsidRPr="00C75A97" w:rsidRDefault="00F32027" w:rsidP="00F3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komponente/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podkomponente</w:t>
            </w:r>
            <w:proofErr w:type="spellEnd"/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CCF4" w14:textId="0C10C2A1" w:rsidR="00F32027" w:rsidRPr="00C75A97" w:rsidRDefault="00F32027" w:rsidP="00F3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C3. Obrazovanje, znanost i istraživanje/ C3.1. Reforma obrazovnog sustava</w:t>
            </w:r>
          </w:p>
        </w:tc>
      </w:tr>
      <w:tr w:rsidR="00F32027" w:rsidRPr="00C75A97" w14:paraId="07CE8A48" w14:textId="77777777" w:rsidTr="00530B1E">
        <w:trPr>
          <w:jc w:val="center"/>
        </w:trPr>
        <w:tc>
          <w:tcPr>
            <w:tcW w:w="4531" w:type="dxa"/>
            <w:gridSpan w:val="2"/>
          </w:tcPr>
          <w:p w14:paraId="4CAA721B" w14:textId="0811FE43" w:rsidR="00F32027" w:rsidRPr="00C75A97" w:rsidRDefault="00F32027" w:rsidP="00F3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A97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poziva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4C93" w14:textId="04BCD49D" w:rsidR="00F32027" w:rsidRPr="00C75A97" w:rsidRDefault="00F32027" w:rsidP="00F3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"/>
              </w:rPr>
              <w:t xml:space="preserve">Izgradnja, rekonstrukcija i opremanje srednjih škola </w:t>
            </w:r>
          </w:p>
        </w:tc>
      </w:tr>
      <w:tr w:rsidR="00F32027" w:rsidRPr="00C75A97" w14:paraId="2F06A118" w14:textId="77777777" w:rsidTr="00530B1E">
        <w:trPr>
          <w:jc w:val="center"/>
        </w:trPr>
        <w:tc>
          <w:tcPr>
            <w:tcW w:w="4531" w:type="dxa"/>
            <w:gridSpan w:val="2"/>
          </w:tcPr>
          <w:p w14:paraId="199BAEB2" w14:textId="3FE47FB3" w:rsidR="00F32027" w:rsidRPr="00C75A97" w:rsidDel="0064609E" w:rsidRDefault="00F32027" w:rsidP="00F3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Referentni broj </w:t>
            </w:r>
            <w:r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ziva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A188" w14:textId="25866F6F" w:rsidR="00F32027" w:rsidRPr="00C75A97" w:rsidRDefault="00F32027" w:rsidP="00F3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"/>
              </w:rPr>
              <w:t xml:space="preserve">C3.1. R1-I3.1  </w:t>
            </w:r>
          </w:p>
        </w:tc>
      </w:tr>
      <w:tr w:rsidR="00AE68AF" w:rsidRPr="00C75A97" w14:paraId="56103E2D" w14:textId="77777777" w:rsidTr="0093548C">
        <w:trPr>
          <w:trHeight w:val="180"/>
          <w:jc w:val="center"/>
        </w:trPr>
        <w:tc>
          <w:tcPr>
            <w:tcW w:w="4531" w:type="dxa"/>
            <w:gridSpan w:val="2"/>
          </w:tcPr>
          <w:p w14:paraId="2C5EE286" w14:textId="7A1D2605" w:rsidR="00AE68AF" w:rsidRPr="00C75A97" w:rsidRDefault="00E5342A" w:rsidP="002C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Toc5071296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Referentni broj</w:t>
            </w:r>
            <w:r w:rsidR="002C5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="006636C0"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>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nog prije</w:t>
            </w:r>
            <w:r w:rsidR="001D6BE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loga</w:t>
            </w:r>
          </w:p>
        </w:tc>
        <w:tc>
          <w:tcPr>
            <w:tcW w:w="5167" w:type="dxa"/>
            <w:gridSpan w:val="3"/>
          </w:tcPr>
          <w:p w14:paraId="4F24E920" w14:textId="77777777" w:rsidR="00AE68AF" w:rsidRPr="00C75A97" w:rsidRDefault="00AE68AF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2CD" w:rsidRPr="00C75A97" w14:paraId="660E9FE7" w14:textId="77777777" w:rsidTr="0093548C">
        <w:trPr>
          <w:trHeight w:val="180"/>
          <w:jc w:val="center"/>
        </w:trPr>
        <w:tc>
          <w:tcPr>
            <w:tcW w:w="4531" w:type="dxa"/>
            <w:gridSpan w:val="2"/>
          </w:tcPr>
          <w:p w14:paraId="666B67DE" w14:textId="5A194698" w:rsidR="000422CD" w:rsidRPr="00C75A97" w:rsidRDefault="000422CD" w:rsidP="00663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Naziv projektnog prijedloga</w:t>
            </w:r>
          </w:p>
        </w:tc>
        <w:tc>
          <w:tcPr>
            <w:tcW w:w="5167" w:type="dxa"/>
            <w:gridSpan w:val="3"/>
          </w:tcPr>
          <w:p w14:paraId="417CA68F" w14:textId="77777777" w:rsidR="000422CD" w:rsidRPr="00C75A97" w:rsidRDefault="000422CD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8AF" w:rsidRPr="00C75A97" w14:paraId="15DD46AC" w14:textId="77777777" w:rsidTr="0093548C">
        <w:trPr>
          <w:jc w:val="center"/>
        </w:trPr>
        <w:tc>
          <w:tcPr>
            <w:tcW w:w="4531" w:type="dxa"/>
            <w:gridSpan w:val="2"/>
          </w:tcPr>
          <w:p w14:paraId="482E1E1D" w14:textId="77777777" w:rsidR="00AE68AF" w:rsidRPr="00C75A97" w:rsidRDefault="006636C0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>Naziv prijavitelja</w:t>
            </w:r>
          </w:p>
        </w:tc>
        <w:tc>
          <w:tcPr>
            <w:tcW w:w="5167" w:type="dxa"/>
            <w:gridSpan w:val="3"/>
          </w:tcPr>
          <w:p w14:paraId="2C46093D" w14:textId="77777777" w:rsidR="00AE68AF" w:rsidRPr="00C75A97" w:rsidRDefault="00AE68AF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8AF" w:rsidRPr="00C75A97" w14:paraId="6120A493" w14:textId="77777777" w:rsidTr="00E4512C">
        <w:trPr>
          <w:jc w:val="center"/>
        </w:trPr>
        <w:tc>
          <w:tcPr>
            <w:tcW w:w="675" w:type="dxa"/>
          </w:tcPr>
          <w:p w14:paraId="64ED0255" w14:textId="77777777" w:rsidR="00AE68AF" w:rsidRPr="00C75A97" w:rsidRDefault="00D41EF7" w:rsidP="0040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</w:t>
            </w:r>
            <w:r w:rsidR="00AE68AF" w:rsidRPr="00C7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04" w:type="dxa"/>
            <w:gridSpan w:val="2"/>
          </w:tcPr>
          <w:p w14:paraId="737F6C83" w14:textId="77777777" w:rsidR="00AE68AF" w:rsidRPr="00C75A97" w:rsidRDefault="004C1DF3" w:rsidP="0040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Pitanje za </w:t>
            </w:r>
            <w:r w:rsidR="004033D0" w:rsidRPr="00C7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provjeru prihvatljivosti prijavitelja, partnera (ako je primjenjivo) te aktivnosti</w:t>
            </w:r>
          </w:p>
        </w:tc>
        <w:tc>
          <w:tcPr>
            <w:tcW w:w="1589" w:type="dxa"/>
          </w:tcPr>
          <w:p w14:paraId="7A72E488" w14:textId="77777777" w:rsidR="004033D0" w:rsidRPr="00C75A97" w:rsidRDefault="004C1DF3" w:rsidP="0040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Prva pro</w:t>
            </w:r>
            <w:r w:rsidR="004033D0" w:rsidRPr="00C7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vjera</w:t>
            </w:r>
          </w:p>
          <w:p w14:paraId="24B63ADB" w14:textId="77777777" w:rsidR="00AE68AF" w:rsidRPr="00C75A97" w:rsidRDefault="004C1DF3" w:rsidP="0040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>(Da/Ne</w:t>
            </w:r>
            <w:r w:rsidR="00AE68AF"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14:paraId="7DFCAA5D" w14:textId="77777777" w:rsidR="00AE68AF" w:rsidRPr="00C75A97" w:rsidRDefault="004C1DF3" w:rsidP="0040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Poslije</w:t>
            </w:r>
            <w:r w:rsidR="00AE68AF" w:rsidRPr="00C7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zahtjeva</w:t>
            </w:r>
            <w:r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 pojašnjenjima</w:t>
            </w:r>
            <w:r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(Da/Ne)</w:t>
            </w:r>
          </w:p>
        </w:tc>
      </w:tr>
      <w:tr w:rsidR="00DD4F06" w:rsidRPr="00952E17" w14:paraId="47E92D89" w14:textId="77777777" w:rsidTr="007E075C">
        <w:trPr>
          <w:trHeight w:val="84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AEB" w14:textId="77777777" w:rsidR="00DD4F06" w:rsidRPr="00DD4F06" w:rsidRDefault="00DD4F06" w:rsidP="00D3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F0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DF7" w14:textId="4A37E932" w:rsidR="00DD4F06" w:rsidRPr="00DD4F06" w:rsidRDefault="00DD4F06" w:rsidP="006A3C91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</w:pPr>
            <w:r w:rsidRPr="00C75A97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Prijavitelj (potencijalni Korisnik, ako je primjenjivo i Partner) je prihvatljiv po obliku pravne osobnosti.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957" w14:textId="5CCAB854" w:rsidR="00DD4F06" w:rsidRPr="00DD4F06" w:rsidRDefault="00DD4F06" w:rsidP="006A3C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1BED" w14:textId="77777777" w:rsidR="00DD4F06" w:rsidRPr="00DD4F06" w:rsidRDefault="00DD4F06" w:rsidP="006A3C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F06" w:rsidRPr="00952E17" w14:paraId="6B8CE671" w14:textId="77777777" w:rsidTr="007E075C">
        <w:trPr>
          <w:trHeight w:val="139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C3D3" w14:textId="77777777" w:rsidR="00DD4F06" w:rsidRPr="00DD4F06" w:rsidRDefault="00DD4F06" w:rsidP="00D3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F0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5470" w14:textId="50E5C5D4" w:rsidR="00DD4F06" w:rsidRPr="00DD4F06" w:rsidRDefault="005E24BE" w:rsidP="006A3C91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Prijavitelj i, ako je primjenjivo, Partner ispunjava uvjete prihvatljivosti sukladno točci</w:t>
            </w:r>
            <w:bookmarkStart w:id="1" w:name="_GoBack"/>
            <w:bookmarkEnd w:id="1"/>
            <w:r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2.1. Prihvatljivost prijavitelja</w:t>
            </w:r>
            <w:r w:rsidR="0014209A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i točci 2.2. Prihvatljivost partnera i formiranje partnerstva</w:t>
            </w:r>
            <w:r w:rsidR="00416B06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Uputa za prijavitelje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1DE9" w14:textId="680E52B1" w:rsidR="00DD4F06" w:rsidRPr="00DD4F06" w:rsidRDefault="00DD4F06" w:rsidP="006A3C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4996" w14:textId="77777777" w:rsidR="00DD4F06" w:rsidRPr="00DD4F06" w:rsidRDefault="00DD4F06" w:rsidP="006A3C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F06" w:rsidRPr="00952E17" w14:paraId="1E9AD462" w14:textId="77777777" w:rsidTr="007E075C">
        <w:trPr>
          <w:trHeight w:val="14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6D12" w14:textId="77777777" w:rsidR="00DD4F06" w:rsidRPr="00DD4F06" w:rsidRDefault="00DD4F06" w:rsidP="00D3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F0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A3E" w14:textId="12BB9992" w:rsidR="00DD4F06" w:rsidRPr="00DD4F06" w:rsidRDefault="00416B06" w:rsidP="006A3C91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eastAsia="Cambria"/>
                <w:bCs/>
                <w:iCs/>
              </w:rPr>
            </w:pPr>
            <w:r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Prijavitelj,</w:t>
            </w:r>
            <w:r w:rsidRPr="00DD4F06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ili </w:t>
            </w:r>
            <w:r w:rsidRPr="00DD4F06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osoba ovlaštena po zakonu za zastupanje </w:t>
            </w:r>
            <w:r w:rsidRPr="00416B06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Prijavitelja, i ako je primjenjivo, P</w:t>
            </w:r>
            <w:r w:rsidR="004B2D8B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artner se ne nalaze</w:t>
            </w:r>
            <w:r w:rsidRPr="00416B06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u </w:t>
            </w:r>
            <w:r w:rsidR="00DD4F06" w:rsidRPr="00416B06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16B06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situacijama definiranim točkom 2.3. Kriteriji </w:t>
            </w:r>
            <w:r w:rsidR="00654739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za </w:t>
            </w:r>
            <w:r w:rsidRPr="00416B06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isključenj</w:t>
            </w:r>
            <w:r w:rsidR="00654739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 xml:space="preserve">e </w:t>
            </w:r>
            <w:r w:rsidRPr="0029015D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Uputa za prijavitelje</w:t>
            </w:r>
            <w:r w:rsidR="00621470">
              <w:rPr>
                <w:rFonts w:ascii="Times New Roman" w:eastAsia="Cambria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0C9" w14:textId="08874AE3" w:rsidR="00DD4F06" w:rsidRPr="00DD4F06" w:rsidRDefault="00DD4F06" w:rsidP="006A3C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D4B5" w14:textId="77777777" w:rsidR="00DD4F06" w:rsidRPr="00DD4F06" w:rsidRDefault="00DD4F06" w:rsidP="006A3C9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8AF" w:rsidRPr="00C75A97" w14:paraId="2C3B47B0" w14:textId="77777777" w:rsidTr="00E4512C">
        <w:trPr>
          <w:jc w:val="center"/>
        </w:trPr>
        <w:tc>
          <w:tcPr>
            <w:tcW w:w="9698" w:type="dxa"/>
            <w:gridSpan w:val="5"/>
          </w:tcPr>
          <w:p w14:paraId="21844656" w14:textId="77777777" w:rsidR="007E075C" w:rsidRDefault="007E075C" w:rsidP="00CF6226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0C47E821" w14:textId="09E49712" w:rsidR="00CF6226" w:rsidRPr="00C75A97" w:rsidRDefault="00866F03" w:rsidP="00CF6226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Odluka</w:t>
            </w:r>
            <w:r w:rsidRPr="00C75A97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osobe odgovorne za obavljanje</w:t>
            </w:r>
            <w:r w:rsidRPr="00C75A97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4033D0"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provjere </w:t>
            </w:r>
            <w:r w:rsidR="00CF6226" w:rsidRPr="00C75A9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prihvatljivosti prijavitelja</w:t>
            </w:r>
            <w:r w:rsidR="00905660" w:rsidRPr="00C75A9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i, ako je primjenjivo, partnera </w:t>
            </w:r>
            <w:r w:rsidR="00C65460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r w:rsidR="00E4512C" w:rsidRPr="00C75A97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&lt;navedeni dio </w:t>
            </w:r>
            <w:r w:rsidR="00E4512C" w:rsidRPr="00C75A97">
              <w:rPr>
                <w:rFonts w:ascii="Times New Roman" w:hAnsi="Times New Roman" w:cs="Times New Roman"/>
                <w:i/>
                <w:sz w:val="24"/>
                <w:szCs w:val="24"/>
              </w:rPr>
              <w:t>unosi se onoliko puta koliko se od prijavitelja traže pojašnjenja, sve dok se ne donese odluka o tome udovoljava li projektni prijedlog</w:t>
            </w:r>
            <w:r w:rsidR="004033D0" w:rsidRPr="00C75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4512C" w:rsidRPr="00C75A97">
              <w:rPr>
                <w:rFonts w:ascii="Times New Roman" w:hAnsi="Times New Roman" w:cs="Times New Roman"/>
                <w:i/>
                <w:sz w:val="24"/>
                <w:szCs w:val="24"/>
              </w:rPr>
              <w:t>ili ne</w:t>
            </w:r>
            <w:r w:rsidR="004033D0" w:rsidRPr="00C75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33D0" w:rsidRPr="00C75A97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KP u</w:t>
            </w:r>
            <w:r w:rsidR="004033D0" w:rsidRPr="00C75A97">
              <w:rPr>
                <w:rStyle w:val="longtext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="004033D0" w:rsidRPr="00C75A97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provjeri </w:t>
            </w:r>
            <w:r w:rsidR="00CF6226" w:rsidRPr="00C75A97">
              <w:rPr>
                <w:rStyle w:val="hps"/>
                <w:rFonts w:ascii="Times New Roman" w:hAnsi="Times New Roman" w:cs="Times New Roman"/>
                <w:i/>
                <w:sz w:val="24"/>
                <w:szCs w:val="24"/>
              </w:rPr>
              <w:t>prihvatljivosti prijavitelja</w:t>
            </w:r>
            <w:r w:rsidR="00905660" w:rsidRPr="00C75A97">
              <w:rPr>
                <w:rStyle w:val="hps"/>
                <w:rFonts w:ascii="Times New Roman" w:hAnsi="Times New Roman" w:cs="Times New Roman"/>
                <w:i/>
                <w:sz w:val="24"/>
                <w:szCs w:val="24"/>
              </w:rPr>
              <w:t xml:space="preserve"> i, ako je primjenjivo</w:t>
            </w:r>
            <w:r w:rsidR="00CF6226" w:rsidRPr="00C75A97">
              <w:rPr>
                <w:rStyle w:val="hps"/>
                <w:rFonts w:ascii="Times New Roman" w:hAnsi="Times New Roman" w:cs="Times New Roman"/>
                <w:i/>
                <w:sz w:val="24"/>
                <w:szCs w:val="24"/>
              </w:rPr>
              <w:t xml:space="preserve">, partnera </w:t>
            </w:r>
            <w:r w:rsidR="00E4512C" w:rsidRPr="00C75A97"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  <w:r w:rsidRPr="00C75A97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3DA0F7BB" w14:textId="0D047185" w:rsidR="00FB78F4" w:rsidRPr="00C75A97" w:rsidRDefault="00866F03" w:rsidP="00FB78F4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75A9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75A9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FB78F4"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 Nije jasno udovoljava</w:t>
            </w:r>
            <w:r w:rsidR="00FB78F4" w:rsidRPr="00C75A97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 p</w:t>
            </w:r>
            <w:r w:rsidR="00FB78F4"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rojektni prijedlog</w:t>
            </w:r>
            <w:r w:rsidR="00FB78F4" w:rsidRPr="00C75A97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FB78F4"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svim</w:t>
            </w:r>
            <w:r w:rsidR="00FB78F4" w:rsidRPr="00C75A97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FB78F4"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="00FB78F4"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provjere </w:t>
            </w:r>
            <w:r w:rsidR="00905660" w:rsidRPr="00C75A9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prihvatljivosti prijavitelja i, ako je primjenjivo, partnera </w:t>
            </w:r>
            <w:r w:rsidR="00807D25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i potrebno</w:t>
            </w:r>
            <w:r w:rsidR="00FB78F4" w:rsidRPr="00C75A97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je podnijeti </w:t>
            </w:r>
            <w:r w:rsidR="00FB78F4"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dodatne podatke/pojašnjenja: (upisati koji podaci/pojašnjenja se traže i</w:t>
            </w:r>
            <w:r w:rsidR="00FB78F4" w:rsidRPr="00C75A97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FB78F4"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rok</w:t>
            </w:r>
            <w:r w:rsidR="00FB78F4" w:rsidRPr="00C75A97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FB78F4"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 njihovo podnošenje)</w:t>
            </w:r>
            <w:r w:rsidR="00807D2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634C8E2F" w14:textId="77777777" w:rsidR="00FB78F4" w:rsidRPr="00C75A97" w:rsidRDefault="00FB78F4" w:rsidP="00FB78F4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0AF78555" w14:textId="77777777" w:rsidR="00FB78F4" w:rsidRDefault="00C2045D" w:rsidP="00FB78F4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Obrazloženje: </w:t>
            </w:r>
          </w:p>
          <w:p w14:paraId="1556A499" w14:textId="77777777" w:rsidR="00C2045D" w:rsidRPr="00C75A97" w:rsidRDefault="00C2045D" w:rsidP="00FB78F4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4C2C2B4" w14:textId="77777777" w:rsidR="00FB78F4" w:rsidRPr="00C75A97" w:rsidRDefault="00FB78F4" w:rsidP="00FB78F4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Zaključak: </w:t>
            </w:r>
          </w:p>
          <w:p w14:paraId="4EB44F67" w14:textId="2C901429" w:rsidR="00FB78F4" w:rsidRPr="00C75A97" w:rsidRDefault="00FB78F4" w:rsidP="00FB78F4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C75A97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 udovoljava svim</w:t>
            </w:r>
            <w:r w:rsidRPr="00C75A97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</w:t>
            </w:r>
            <w:r w:rsidRPr="00C75A97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provjere </w:t>
            </w:r>
            <w:r w:rsidR="00905660" w:rsidRPr="00C75A9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prihvatljivosti prijavitelja i, ako je primjenjivo, partnera</w:t>
            </w:r>
            <w:r w:rsidR="00D935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7656FE5A" w14:textId="0AA7A996" w:rsidR="00FB78F4" w:rsidRPr="00C75A97" w:rsidRDefault="00FB78F4" w:rsidP="00FB78F4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C75A9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br/>
            </w:r>
            <w:r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C75A97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</w:t>
            </w:r>
            <w:r w:rsidRPr="00C75A97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ne udovoljava</w:t>
            </w:r>
            <w:r w:rsidRPr="00C75A97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Pr="00C75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provjere </w:t>
            </w:r>
            <w:r w:rsidR="00905660" w:rsidRPr="00C75A9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prihvatljivosti prijavitelja i, ako je primjenjivo, partnera</w:t>
            </w:r>
            <w:r w:rsidRPr="00C75A9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i isključuje se iz daljnjeg postupka dodjele</w:t>
            </w:r>
            <w:r w:rsidR="00D93529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4EEBC9" w14:textId="47756DE8" w:rsidR="00866F03" w:rsidRPr="00C75A97" w:rsidRDefault="00866F03" w:rsidP="004033D0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75A9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D354CA"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</w:t>
            </w:r>
            <w:r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atum</w:t>
            </w:r>
            <w:r w:rsidRPr="00C75A97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4033D0"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provjere </w:t>
            </w:r>
            <w:r w:rsidR="00905660" w:rsidRPr="00C75A9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prihvatljivosti prijavitelja i, ako je primjenjivo, partnera</w:t>
            </w:r>
            <w:r w:rsidR="00F70B9E" w:rsidRPr="00C75A97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79B83E4F" w14:textId="77777777" w:rsidR="00AE68AF" w:rsidRPr="00C75A97" w:rsidRDefault="00AE68AF" w:rsidP="00AE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1C4D8BE" w14:textId="25A47802" w:rsidR="00B058CD" w:rsidRPr="00C75A97" w:rsidRDefault="00B058CD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BBBCC7" w14:textId="77777777" w:rsidR="00B058CD" w:rsidRPr="00C75A97" w:rsidRDefault="00A61659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5A97">
        <w:rPr>
          <w:rFonts w:ascii="Times New Roman" w:eastAsia="Times New Roman" w:hAnsi="Times New Roman" w:cs="Times New Roman"/>
          <w:i/>
          <w:sz w:val="24"/>
          <w:szCs w:val="24"/>
        </w:rPr>
        <w:t xml:space="preserve">&lt;Prilagoditi ovisno o tome koja institucija/OOP obavlja ovu </w:t>
      </w:r>
      <w:r w:rsidR="00127644" w:rsidRPr="00C75A97">
        <w:rPr>
          <w:rFonts w:ascii="Times New Roman" w:eastAsia="Times New Roman" w:hAnsi="Times New Roman" w:cs="Times New Roman"/>
          <w:i/>
          <w:sz w:val="24"/>
          <w:szCs w:val="24"/>
        </w:rPr>
        <w:t xml:space="preserve">aktivnost </w:t>
      </w:r>
      <w:r w:rsidRPr="00C75A97">
        <w:rPr>
          <w:rFonts w:ascii="Times New Roman" w:eastAsia="Times New Roman" w:hAnsi="Times New Roman" w:cs="Times New Roman"/>
          <w:i/>
          <w:sz w:val="24"/>
          <w:szCs w:val="24"/>
        </w:rPr>
        <w:t>postupka dodjele&gt;</w:t>
      </w:r>
    </w:p>
    <w:p w14:paraId="3845EA45" w14:textId="77777777" w:rsidR="00A61659" w:rsidRPr="00C75A97" w:rsidRDefault="00A61659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D3939F2" w14:textId="77777777" w:rsidR="00AE68AF" w:rsidRPr="00C75A97" w:rsidRDefault="00CF6226" w:rsidP="00A61659">
      <w:pPr>
        <w:spacing w:after="0" w:line="240" w:lineRule="auto"/>
        <w:jc w:val="both"/>
        <w:rPr>
          <w:rStyle w:val="hps"/>
          <w:rFonts w:ascii="Times New Roman" w:hAnsi="Times New Roman" w:cs="Times New Roman"/>
          <w:i/>
          <w:sz w:val="24"/>
          <w:szCs w:val="24"/>
        </w:rPr>
      </w:pPr>
      <w:r w:rsidRPr="00C75A97">
        <w:rPr>
          <w:rFonts w:ascii="Times New Roman" w:eastAsia="Times New Roman" w:hAnsi="Times New Roman" w:cs="Times New Roman"/>
          <w:i/>
          <w:sz w:val="24"/>
          <w:szCs w:val="24"/>
        </w:rPr>
        <w:t xml:space="preserve">Ime, prezime, funkcija </w:t>
      </w:r>
      <w:r w:rsidR="00D354CA" w:rsidRPr="00C75A97">
        <w:rPr>
          <w:rFonts w:ascii="Times New Roman" w:eastAsia="Times New Roman" w:hAnsi="Times New Roman" w:cs="Times New Roman"/>
          <w:i/>
          <w:sz w:val="24"/>
          <w:szCs w:val="24"/>
        </w:rPr>
        <w:t>i p</w:t>
      </w:r>
      <w:r w:rsidR="00866F03" w:rsidRPr="00C75A97">
        <w:rPr>
          <w:rFonts w:ascii="Times New Roman" w:eastAsia="Times New Roman" w:hAnsi="Times New Roman" w:cs="Times New Roman"/>
          <w:i/>
          <w:sz w:val="24"/>
          <w:szCs w:val="24"/>
        </w:rPr>
        <w:t xml:space="preserve">otpis </w:t>
      </w:r>
      <w:r w:rsidR="00D354CA" w:rsidRPr="00C75A97">
        <w:rPr>
          <w:rFonts w:ascii="Times New Roman" w:eastAsia="Times New Roman" w:hAnsi="Times New Roman" w:cs="Times New Roman"/>
          <w:i/>
          <w:sz w:val="24"/>
          <w:szCs w:val="24"/>
        </w:rPr>
        <w:t>osobe odgovorne za provjeru</w:t>
      </w:r>
      <w:r w:rsidR="004033D0" w:rsidRPr="00C75A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05660" w:rsidRPr="00C75A97">
        <w:rPr>
          <w:rStyle w:val="hps"/>
          <w:rFonts w:ascii="Times New Roman" w:hAnsi="Times New Roman" w:cs="Times New Roman"/>
          <w:i/>
          <w:sz w:val="24"/>
          <w:szCs w:val="24"/>
        </w:rPr>
        <w:t>prihvatljivosti prijavitelja i, ako je primjenjivo, partnera</w:t>
      </w:r>
    </w:p>
    <w:p w14:paraId="4770F3CC" w14:textId="77777777" w:rsidR="00A61659" w:rsidRPr="00C75A97" w:rsidRDefault="00A61659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45AEC0" w14:textId="77777777" w:rsidR="00CF6226" w:rsidRPr="00C75A97" w:rsidRDefault="00CF6226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5A97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Pr="00C75A97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13EF06FF" w14:textId="77777777" w:rsidR="00CF6226" w:rsidRPr="00C75A97" w:rsidRDefault="00CF6226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5A97">
        <w:rPr>
          <w:rFonts w:ascii="Times New Roman" w:eastAsia="Times New Roman" w:hAnsi="Times New Roman" w:cs="Times New Roman"/>
          <w:i/>
          <w:sz w:val="24"/>
          <w:szCs w:val="24"/>
        </w:rPr>
        <w:t>Ime, prezime, funkcija i potpis osobe odgovorne za drugu razinu kontrole</w:t>
      </w:r>
    </w:p>
    <w:p w14:paraId="53EC0F6B" w14:textId="77777777" w:rsidR="00A61659" w:rsidRPr="00C75A97" w:rsidRDefault="00A61659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2187136" w14:textId="77777777" w:rsidR="00EA17C2" w:rsidRPr="00E33C76" w:rsidRDefault="00AE68AF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  <w:r w:rsidRPr="00E33C76">
        <w:rPr>
          <w:rFonts w:ascii="Lucida Sans Unicode" w:eastAsia="Times New Roman" w:hAnsi="Lucida Sans Unicode" w:cs="Lucida Sans Unicode"/>
          <w:i/>
        </w:rPr>
        <w:t>…………………………………………………………………</w:t>
      </w:r>
      <w:r w:rsidRPr="00E33C76">
        <w:rPr>
          <w:rFonts w:ascii="Lucida Sans Unicode" w:eastAsia="Times New Roman" w:hAnsi="Lucida Sans Unicode" w:cs="Lucida Sans Unicode"/>
          <w:i/>
        </w:rPr>
        <w:tab/>
      </w:r>
    </w:p>
    <w:sectPr w:rsidR="00EA17C2" w:rsidRPr="00E33C76" w:rsidSect="009549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2A454" w14:textId="77777777" w:rsidR="00A25EEE" w:rsidRDefault="00A25EEE" w:rsidP="00EC4A16">
      <w:pPr>
        <w:spacing w:after="0" w:line="240" w:lineRule="auto"/>
      </w:pPr>
      <w:r>
        <w:separator/>
      </w:r>
    </w:p>
  </w:endnote>
  <w:endnote w:type="continuationSeparator" w:id="0">
    <w:p w14:paraId="588ED840" w14:textId="77777777" w:rsidR="00A25EEE" w:rsidRDefault="00A25EEE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sdt>
        <w:sdtPr>
          <w:rPr>
            <w:rFonts w:ascii="Lucida Sans Unicode" w:hAnsi="Lucida Sans Unicode" w:cs="Lucida Sans Unicod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AED47E" w14:textId="2653B16B" w:rsidR="00EC4A16" w:rsidRPr="00B058CD" w:rsidRDefault="009E29E2">
            <w:pPr>
              <w:pStyle w:val="Footer"/>
              <w:jc w:val="center"/>
              <w:rPr>
                <w:rFonts w:ascii="Lucida Sans Unicode" w:hAnsi="Lucida Sans Unicode" w:cs="Lucida Sans Unicode"/>
              </w:rPr>
            </w:pPr>
            <w:r w:rsidRPr="0000208F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0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0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0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D6BE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34536A" w:rsidRPr="000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C75A97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</w:sdtContent>
      </w:sdt>
    </w:sdtContent>
  </w:sdt>
  <w:p w14:paraId="581A9820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6D8A3" w14:textId="77777777" w:rsidR="00A25EEE" w:rsidRDefault="00A25EEE" w:rsidP="00EC4A16">
      <w:pPr>
        <w:spacing w:after="0" w:line="240" w:lineRule="auto"/>
      </w:pPr>
      <w:r>
        <w:separator/>
      </w:r>
    </w:p>
  </w:footnote>
  <w:footnote w:type="continuationSeparator" w:id="0">
    <w:p w14:paraId="4C764C9C" w14:textId="77777777" w:rsidR="00A25EEE" w:rsidRDefault="00A25EEE" w:rsidP="00E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59D9E" w14:textId="77777777" w:rsidR="00934E1A" w:rsidRDefault="00934E1A" w:rsidP="00934E1A">
    <w:pPr>
      <w:tabs>
        <w:tab w:val="left" w:pos="549"/>
      </w:tabs>
      <w:kinsoku w:val="0"/>
      <w:overflowPunct w:val="0"/>
      <w:contextualSpacing/>
      <w:outlineLvl w:val="0"/>
      <w:rPr>
        <w:rFonts w:ascii="Times New Roman" w:eastAsiaTheme="majorEastAsia" w:hAnsi="Times New Roman"/>
        <w:b/>
        <w:bCs/>
      </w:rPr>
    </w:pPr>
    <w:r w:rsidRPr="0095702F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DAC9064" wp14:editId="002C0594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EA98D" wp14:editId="001B5534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C39D58" w14:textId="77777777" w:rsidR="00934E1A" w:rsidRPr="00890F9D" w:rsidRDefault="00934E1A" w:rsidP="00934E1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90F9D">
                            <w:rPr>
                              <w:sz w:val="16"/>
                              <w:szCs w:val="16"/>
                            </w:rPr>
                            <w:t>„Financira Europska unija – NextGenerationEU”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EA98D" id="Pravokutnik 16" o:spid="_x0000_s1026" style="position:absolute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77C39D58" w14:textId="77777777" w:rsidR="00934E1A" w:rsidRPr="00890F9D" w:rsidRDefault="00934E1A" w:rsidP="00934E1A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90F9D">
                      <w:rPr>
                        <w:sz w:val="16"/>
                        <w:szCs w:val="16"/>
                      </w:rPr>
                      <w:t>„Financira Europska unija – NextGenerationEU”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058A0" wp14:editId="2974B676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41F53B" w14:textId="77777777" w:rsidR="00934E1A" w:rsidRPr="00FC7D26" w:rsidRDefault="00934E1A" w:rsidP="00934E1A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5C69D351" w14:textId="431E9EEE" w:rsidR="00934E1A" w:rsidRPr="005F36E1" w:rsidRDefault="00934E1A" w:rsidP="00934E1A">
                          <w:pPr>
                            <w:pStyle w:val="Normal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>MINISTARSTVO ZNANOSTI</w:t>
                          </w:r>
                          <w:r w:rsidR="00C946C0"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, </w:t>
                          </w: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 OBRAZOVANJA</w:t>
                          </w:r>
                          <w:r w:rsidR="00C946C0"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 I MLADIH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A058A0" id="_x0000_s1027" style="position:absolute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6B41F53B" w14:textId="77777777" w:rsidR="00934E1A" w:rsidRPr="00FC7D26" w:rsidRDefault="00934E1A" w:rsidP="00934E1A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5C69D351" w14:textId="431E9EEE" w:rsidR="00934E1A" w:rsidRPr="005F36E1" w:rsidRDefault="00934E1A" w:rsidP="00934E1A">
                    <w:pPr>
                      <w:pStyle w:val="Normal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>MINISTARSTVO ZNANOSTI</w:t>
                    </w:r>
                    <w:r w:rsidR="00C946C0">
                      <w:rPr>
                        <w:bCs/>
                        <w:color w:val="000000" w:themeColor="text1"/>
                        <w:kern w:val="24"/>
                      </w:rPr>
                      <w:t xml:space="preserve">, </w:t>
                    </w: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 OBRAZOVANJA</w:t>
                    </w:r>
                    <w:r w:rsidR="00C946C0">
                      <w:rPr>
                        <w:bCs/>
                        <w:color w:val="000000" w:themeColor="text1"/>
                        <w:kern w:val="24"/>
                      </w:rPr>
                      <w:t xml:space="preserve"> I MLADIH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/>
        <w:b/>
        <w:bCs/>
        <w:noProof/>
      </w:rPr>
      <w:drawing>
        <wp:inline distT="0" distB="0" distL="0" distR="0" wp14:anchorId="7D88A7E7" wp14:editId="7E9E3D5A">
          <wp:extent cx="542925" cy="7048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C3E0D7A"/>
    <w:multiLevelType w:val="hybridMultilevel"/>
    <w:tmpl w:val="41D4C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208F"/>
    <w:rsid w:val="0001761C"/>
    <w:rsid w:val="00022E4B"/>
    <w:rsid w:val="00027566"/>
    <w:rsid w:val="00030032"/>
    <w:rsid w:val="00041744"/>
    <w:rsid w:val="000422CD"/>
    <w:rsid w:val="0004283B"/>
    <w:rsid w:val="0008566F"/>
    <w:rsid w:val="00096401"/>
    <w:rsid w:val="000A7DA5"/>
    <w:rsid w:val="00112781"/>
    <w:rsid w:val="00115FF7"/>
    <w:rsid w:val="00127644"/>
    <w:rsid w:val="0014209A"/>
    <w:rsid w:val="001434E2"/>
    <w:rsid w:val="00160BF8"/>
    <w:rsid w:val="00173CBB"/>
    <w:rsid w:val="001C03A3"/>
    <w:rsid w:val="001D6BE8"/>
    <w:rsid w:val="00210CBC"/>
    <w:rsid w:val="00255756"/>
    <w:rsid w:val="0029015D"/>
    <w:rsid w:val="002C0DF7"/>
    <w:rsid w:val="002C5E16"/>
    <w:rsid w:val="002D2928"/>
    <w:rsid w:val="002E136D"/>
    <w:rsid w:val="003356EB"/>
    <w:rsid w:val="0034536A"/>
    <w:rsid w:val="0035492A"/>
    <w:rsid w:val="00357907"/>
    <w:rsid w:val="00383930"/>
    <w:rsid w:val="003924BE"/>
    <w:rsid w:val="00397E7F"/>
    <w:rsid w:val="004033D0"/>
    <w:rsid w:val="00415438"/>
    <w:rsid w:val="00416B06"/>
    <w:rsid w:val="0043739B"/>
    <w:rsid w:val="004509A8"/>
    <w:rsid w:val="00461DEB"/>
    <w:rsid w:val="004701CF"/>
    <w:rsid w:val="004868E9"/>
    <w:rsid w:val="004A2899"/>
    <w:rsid w:val="004B2D8B"/>
    <w:rsid w:val="004C1DF3"/>
    <w:rsid w:val="004C3F0E"/>
    <w:rsid w:val="004D44CD"/>
    <w:rsid w:val="004E1A44"/>
    <w:rsid w:val="004E2371"/>
    <w:rsid w:val="00542611"/>
    <w:rsid w:val="00544B37"/>
    <w:rsid w:val="0055661C"/>
    <w:rsid w:val="0056018D"/>
    <w:rsid w:val="005709C7"/>
    <w:rsid w:val="00575680"/>
    <w:rsid w:val="005848E1"/>
    <w:rsid w:val="00597556"/>
    <w:rsid w:val="005A7C8D"/>
    <w:rsid w:val="005C2945"/>
    <w:rsid w:val="005D0CB8"/>
    <w:rsid w:val="005D188D"/>
    <w:rsid w:val="005E24BE"/>
    <w:rsid w:val="006112B5"/>
    <w:rsid w:val="00621470"/>
    <w:rsid w:val="00623F78"/>
    <w:rsid w:val="0064609E"/>
    <w:rsid w:val="00654739"/>
    <w:rsid w:val="006636C0"/>
    <w:rsid w:val="00665805"/>
    <w:rsid w:val="00666573"/>
    <w:rsid w:val="00683AE5"/>
    <w:rsid w:val="006968A5"/>
    <w:rsid w:val="006A3C91"/>
    <w:rsid w:val="006B1509"/>
    <w:rsid w:val="006B20E0"/>
    <w:rsid w:val="006B20F5"/>
    <w:rsid w:val="006B4429"/>
    <w:rsid w:val="006B7494"/>
    <w:rsid w:val="006F3190"/>
    <w:rsid w:val="006F4746"/>
    <w:rsid w:val="0070249F"/>
    <w:rsid w:val="0071417C"/>
    <w:rsid w:val="0073574F"/>
    <w:rsid w:val="00735AF1"/>
    <w:rsid w:val="007556D3"/>
    <w:rsid w:val="007743BE"/>
    <w:rsid w:val="00782F1C"/>
    <w:rsid w:val="00784815"/>
    <w:rsid w:val="00791D2C"/>
    <w:rsid w:val="00793E97"/>
    <w:rsid w:val="007A3DF8"/>
    <w:rsid w:val="007A7574"/>
    <w:rsid w:val="007C3AD9"/>
    <w:rsid w:val="007E075C"/>
    <w:rsid w:val="007F7E5F"/>
    <w:rsid w:val="00807D25"/>
    <w:rsid w:val="0081097A"/>
    <w:rsid w:val="00830570"/>
    <w:rsid w:val="0083290B"/>
    <w:rsid w:val="00852D21"/>
    <w:rsid w:val="00865D3D"/>
    <w:rsid w:val="00866F03"/>
    <w:rsid w:val="00871A4B"/>
    <w:rsid w:val="008924FD"/>
    <w:rsid w:val="008C7EA8"/>
    <w:rsid w:val="008D5A78"/>
    <w:rsid w:val="00905660"/>
    <w:rsid w:val="00914FB9"/>
    <w:rsid w:val="00920E81"/>
    <w:rsid w:val="00934E1A"/>
    <w:rsid w:val="0093548C"/>
    <w:rsid w:val="0094050F"/>
    <w:rsid w:val="00954908"/>
    <w:rsid w:val="00980D1C"/>
    <w:rsid w:val="00987D68"/>
    <w:rsid w:val="0099061F"/>
    <w:rsid w:val="009C1DEC"/>
    <w:rsid w:val="009E09AB"/>
    <w:rsid w:val="009E29E2"/>
    <w:rsid w:val="009E4770"/>
    <w:rsid w:val="009F1806"/>
    <w:rsid w:val="009F4DCF"/>
    <w:rsid w:val="00A1467F"/>
    <w:rsid w:val="00A25EEE"/>
    <w:rsid w:val="00A5239D"/>
    <w:rsid w:val="00A54434"/>
    <w:rsid w:val="00A55030"/>
    <w:rsid w:val="00A6047D"/>
    <w:rsid w:val="00A61659"/>
    <w:rsid w:val="00A808F2"/>
    <w:rsid w:val="00A82740"/>
    <w:rsid w:val="00A87F25"/>
    <w:rsid w:val="00AB6A11"/>
    <w:rsid w:val="00AD5421"/>
    <w:rsid w:val="00AE68AF"/>
    <w:rsid w:val="00B0292E"/>
    <w:rsid w:val="00B058CD"/>
    <w:rsid w:val="00B131EA"/>
    <w:rsid w:val="00B208D5"/>
    <w:rsid w:val="00B341D0"/>
    <w:rsid w:val="00B44F01"/>
    <w:rsid w:val="00B728C7"/>
    <w:rsid w:val="00BE2505"/>
    <w:rsid w:val="00BF208F"/>
    <w:rsid w:val="00BF57B0"/>
    <w:rsid w:val="00BF6309"/>
    <w:rsid w:val="00C04FAB"/>
    <w:rsid w:val="00C12D37"/>
    <w:rsid w:val="00C2045D"/>
    <w:rsid w:val="00C23C29"/>
    <w:rsid w:val="00C31202"/>
    <w:rsid w:val="00C32EE0"/>
    <w:rsid w:val="00C3686C"/>
    <w:rsid w:val="00C65460"/>
    <w:rsid w:val="00C7025B"/>
    <w:rsid w:val="00C7099A"/>
    <w:rsid w:val="00C73A6A"/>
    <w:rsid w:val="00C75A97"/>
    <w:rsid w:val="00C946C0"/>
    <w:rsid w:val="00C95056"/>
    <w:rsid w:val="00CA07B3"/>
    <w:rsid w:val="00CC4507"/>
    <w:rsid w:val="00CE5F93"/>
    <w:rsid w:val="00CF6226"/>
    <w:rsid w:val="00CF728A"/>
    <w:rsid w:val="00D3347A"/>
    <w:rsid w:val="00D354CA"/>
    <w:rsid w:val="00D41EF7"/>
    <w:rsid w:val="00D6090B"/>
    <w:rsid w:val="00D93529"/>
    <w:rsid w:val="00D95B4B"/>
    <w:rsid w:val="00DB2C7C"/>
    <w:rsid w:val="00DC21EF"/>
    <w:rsid w:val="00DD4F06"/>
    <w:rsid w:val="00DE4735"/>
    <w:rsid w:val="00DF6819"/>
    <w:rsid w:val="00E33C76"/>
    <w:rsid w:val="00E4512C"/>
    <w:rsid w:val="00E5342A"/>
    <w:rsid w:val="00E54671"/>
    <w:rsid w:val="00E6088D"/>
    <w:rsid w:val="00E829C1"/>
    <w:rsid w:val="00E97E36"/>
    <w:rsid w:val="00EA17C2"/>
    <w:rsid w:val="00EA4057"/>
    <w:rsid w:val="00EC4A16"/>
    <w:rsid w:val="00EF1394"/>
    <w:rsid w:val="00F0403D"/>
    <w:rsid w:val="00F07117"/>
    <w:rsid w:val="00F32027"/>
    <w:rsid w:val="00F5413A"/>
    <w:rsid w:val="00F70B9E"/>
    <w:rsid w:val="00F91186"/>
    <w:rsid w:val="00F9398F"/>
    <w:rsid w:val="00FA337E"/>
    <w:rsid w:val="00FB78F4"/>
    <w:rsid w:val="00FE0D8F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1AEFF"/>
  <w15:docId w15:val="{525DE0BA-76B8-416C-8FAB-11B32018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5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ferences"/>
    <w:basedOn w:val="Normal"/>
    <w:link w:val="ListParagraphChar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03003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ferences Char"/>
    <w:link w:val="ListParagraph"/>
    <w:uiPriority w:val="34"/>
    <w:locked/>
    <w:rsid w:val="00DD4F06"/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93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705B-062F-4F91-A844-444B30CF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abagic</cp:lastModifiedBy>
  <cp:revision>2</cp:revision>
  <dcterms:created xsi:type="dcterms:W3CDTF">2024-05-27T13:21:00Z</dcterms:created>
  <dcterms:modified xsi:type="dcterms:W3CDTF">2024-05-27T13:21:00Z</dcterms:modified>
</cp:coreProperties>
</file>