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A405" w14:textId="77777777" w:rsidR="00B94033" w:rsidRPr="00B94033" w:rsidRDefault="00B94033" w:rsidP="00B94033">
      <w:pPr>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r w:rsidRPr="00B94033">
        <w:rPr>
          <w:rFonts w:ascii="Times New Roman" w:eastAsiaTheme="minorEastAsia" w:hAnsi="Times New Roman"/>
          <w:b/>
          <w:bCs/>
          <w:color w:val="171796"/>
          <w:sz w:val="32"/>
          <w:szCs w:val="40"/>
        </w:rPr>
        <w:t>PROGRAM MOBILNOSTI</w:t>
      </w:r>
    </w:p>
    <w:p w14:paraId="63281288" w14:textId="787CB5C1" w:rsidR="00B94033" w:rsidRPr="00B94033" w:rsidRDefault="00B94033" w:rsidP="00B94033">
      <w:pPr>
        <w:spacing w:after="0"/>
        <w:jc w:val="center"/>
        <w:rPr>
          <w:rFonts w:ascii="Times New Roman" w:hAnsi="Times New Roman"/>
          <w:b/>
          <w:color w:val="0070C0"/>
          <w:sz w:val="24"/>
          <w:szCs w:val="24"/>
        </w:rPr>
      </w:pPr>
      <w:r w:rsidRPr="00B94033">
        <w:rPr>
          <w:rFonts w:ascii="Times New Roman" w:hAnsi="Times New Roman"/>
          <w:b/>
          <w:sz w:val="24"/>
          <w:szCs w:val="24"/>
        </w:rPr>
        <w:t>(</w:t>
      </w:r>
      <w:r w:rsidRPr="00B94033">
        <w:rPr>
          <w:rFonts w:ascii="Times New Roman" w:hAnsi="Times New Roman"/>
          <w:b/>
          <w:i/>
          <w:sz w:val="24"/>
          <w:szCs w:val="24"/>
        </w:rPr>
        <w:t xml:space="preserve">referentni broj: </w:t>
      </w:r>
      <w:r w:rsidR="00D130D6" w:rsidRPr="00D130D6">
        <w:rPr>
          <w:rFonts w:ascii="Times New Roman" w:hAnsi="Times New Roman"/>
          <w:b/>
          <w:i/>
          <w:sz w:val="24"/>
          <w:szCs w:val="24"/>
        </w:rPr>
        <w:t>NPOO.C3.2.R2-I1.01</w:t>
      </w:r>
      <w:r w:rsidRPr="00B94033">
        <w:rPr>
          <w:rFonts w:ascii="Times New Roman" w:hAnsi="Times New Roman"/>
          <w:b/>
          <w:i/>
          <w:sz w:val="24"/>
          <w:szCs w:val="24"/>
        </w:rPr>
        <w:t>)</w:t>
      </w:r>
    </w:p>
    <w:p w14:paraId="135BC686" w14:textId="77777777" w:rsidR="00B94033" w:rsidRPr="00B94033" w:rsidRDefault="00B94033" w:rsidP="00B94033">
      <w:pPr>
        <w:jc w:val="center"/>
        <w:rPr>
          <w:rFonts w:ascii="Times New Roman" w:hAnsi="Times New Roman"/>
          <w:b/>
          <w:sz w:val="24"/>
        </w:rPr>
      </w:pPr>
    </w:p>
    <w:p w14:paraId="42DBB15C" w14:textId="77777777" w:rsidR="00B94033" w:rsidRPr="00B94033" w:rsidRDefault="00B94033" w:rsidP="00B94033">
      <w:pPr>
        <w:tabs>
          <w:tab w:val="left" w:pos="1257"/>
        </w:tabs>
        <w:jc w:val="center"/>
        <w:rPr>
          <w:rFonts w:ascii="Times New Roman" w:eastAsiaTheme="minorEastAsia" w:hAnsi="Times New Roman"/>
          <w:b/>
          <w:bCs/>
          <w:color w:val="171796"/>
          <w:sz w:val="32"/>
          <w:szCs w:val="40"/>
        </w:rPr>
      </w:pPr>
      <w:r w:rsidRPr="00B94033">
        <w:rPr>
          <w:rFonts w:ascii="Times New Roman" w:eastAsiaTheme="minorEastAsia" w:hAnsi="Times New Roman"/>
          <w:b/>
          <w:bCs/>
          <w:color w:val="171796"/>
          <w:sz w:val="32"/>
          <w:szCs w:val="40"/>
        </w:rPr>
        <w:t>PRIL</w:t>
      </w:r>
      <w:bookmarkStart w:id="0" w:name="_GoBack"/>
      <w:bookmarkEnd w:id="0"/>
      <w:r w:rsidRPr="00B94033">
        <w:rPr>
          <w:rFonts w:ascii="Times New Roman" w:eastAsiaTheme="minorEastAsia" w:hAnsi="Times New Roman"/>
          <w:b/>
          <w:bCs/>
          <w:color w:val="171796"/>
          <w:sz w:val="32"/>
          <w:szCs w:val="40"/>
        </w:rPr>
        <w:t xml:space="preserve">OG 4. </w:t>
      </w:r>
    </w:p>
    <w:p w14:paraId="012FF67C" w14:textId="77777777" w:rsidR="00B94033" w:rsidRPr="00B94033" w:rsidRDefault="00B94033" w:rsidP="00B94033">
      <w:pPr>
        <w:spacing w:after="0"/>
        <w:jc w:val="center"/>
        <w:rPr>
          <w:rFonts w:ascii="Times New Roman" w:hAnsi="Times New Roman"/>
          <w:b/>
          <w:sz w:val="24"/>
          <w:szCs w:val="24"/>
        </w:rPr>
      </w:pPr>
    </w:p>
    <w:p w14:paraId="280FA148" w14:textId="77777777" w:rsidR="00B94033" w:rsidRPr="00B94033" w:rsidRDefault="00B94033" w:rsidP="00B94033">
      <w:pPr>
        <w:spacing w:after="0"/>
        <w:jc w:val="center"/>
        <w:rPr>
          <w:rFonts w:ascii="Times New Roman" w:hAnsi="Times New Roman"/>
          <w:b/>
          <w:sz w:val="24"/>
          <w:szCs w:val="24"/>
        </w:rPr>
      </w:pPr>
    </w:p>
    <w:p w14:paraId="1FE5DE72" w14:textId="77777777" w:rsidR="00CF457C" w:rsidRPr="00CF457C" w:rsidRDefault="00CF457C" w:rsidP="00CF457C">
      <w:pPr>
        <w:spacing w:after="0" w:line="240" w:lineRule="auto"/>
        <w:contextualSpacing/>
        <w:rPr>
          <w:rFonts w:ascii="Times New Roman" w:hAnsi="Times New Roman"/>
          <w:b/>
          <w:bCs/>
          <w:sz w:val="24"/>
          <w:szCs w:val="24"/>
          <w:lang w:eastAsia="hr-HR"/>
        </w:rPr>
      </w:pPr>
    </w:p>
    <w:p w14:paraId="50936E84" w14:textId="77777777" w:rsidR="00CF457C" w:rsidRPr="00CF457C" w:rsidRDefault="00CF457C" w:rsidP="00CF457C">
      <w:pPr>
        <w:spacing w:after="0" w:line="240" w:lineRule="auto"/>
        <w:contextualSpacing/>
        <w:jc w:val="center"/>
        <w:rPr>
          <w:rFonts w:ascii="Times New Roman" w:hAnsi="Times New Roman"/>
          <w:b/>
          <w:bCs/>
          <w:sz w:val="24"/>
          <w:szCs w:val="24"/>
          <w:lang w:eastAsia="hr-HR"/>
        </w:rPr>
      </w:pPr>
      <w:r w:rsidRPr="00CF457C">
        <w:rPr>
          <w:rFonts w:ascii="Times New Roman" w:hAnsi="Times New Roman"/>
          <w:b/>
          <w:bCs/>
          <w:sz w:val="24"/>
          <w:szCs w:val="24"/>
          <w:lang w:eastAsia="hr-HR"/>
        </w:rPr>
        <w:t>PRAVILA O FINANCIJSKIM KOREKCIJAMA</w:t>
      </w:r>
    </w:p>
    <w:p w14:paraId="43039326" w14:textId="77777777" w:rsidR="00CF457C" w:rsidRPr="00CF457C" w:rsidRDefault="00CF457C" w:rsidP="00CF457C">
      <w:pPr>
        <w:spacing w:after="0" w:line="240" w:lineRule="auto"/>
        <w:contextualSpacing/>
        <w:jc w:val="both"/>
        <w:rPr>
          <w:rFonts w:ascii="Times New Roman" w:hAnsi="Times New Roman"/>
          <w:b/>
          <w:bCs/>
          <w:sz w:val="24"/>
          <w:szCs w:val="24"/>
          <w:lang w:eastAsia="hr-HR"/>
        </w:rPr>
      </w:pPr>
    </w:p>
    <w:p w14:paraId="7B30E06F" w14:textId="77777777" w:rsidR="00CF457C" w:rsidRPr="00CF457C" w:rsidRDefault="00CF457C" w:rsidP="00CF457C">
      <w:pPr>
        <w:tabs>
          <w:tab w:val="left" w:pos="2665"/>
        </w:tabs>
        <w:spacing w:after="0" w:line="240" w:lineRule="auto"/>
        <w:contextualSpacing/>
        <w:jc w:val="both"/>
        <w:rPr>
          <w:rFonts w:ascii="Times New Roman" w:hAnsi="Times New Roman"/>
          <w:b/>
          <w:i/>
          <w:iCs/>
          <w:sz w:val="24"/>
          <w:szCs w:val="24"/>
          <w:lang w:eastAsia="hr-HR"/>
        </w:rPr>
      </w:pPr>
      <w:r w:rsidRPr="00CF457C">
        <w:rPr>
          <w:rFonts w:ascii="Times New Roman" w:hAnsi="Times New Roman"/>
          <w:b/>
          <w:i/>
          <w:iCs/>
          <w:sz w:val="24"/>
          <w:szCs w:val="24"/>
          <w:lang w:eastAsia="hr-HR"/>
        </w:rPr>
        <w:tab/>
      </w:r>
    </w:p>
    <w:p w14:paraId="1D1EF50B" w14:textId="77777777" w:rsidR="00CF457C" w:rsidRPr="00CF457C" w:rsidRDefault="00CF457C" w:rsidP="00CF457C">
      <w:pPr>
        <w:spacing w:after="0" w:line="240" w:lineRule="auto"/>
        <w:contextualSpacing/>
        <w:jc w:val="center"/>
        <w:rPr>
          <w:rFonts w:ascii="Times New Roman" w:hAnsi="Times New Roman"/>
          <w:b/>
          <w:i/>
          <w:iCs/>
          <w:sz w:val="24"/>
          <w:szCs w:val="24"/>
          <w:lang w:eastAsia="hr-HR"/>
        </w:rPr>
      </w:pPr>
      <w:r w:rsidRPr="00CF457C">
        <w:rPr>
          <w:rFonts w:ascii="Times New Roman" w:hAnsi="Times New Roman"/>
          <w:b/>
          <w:i/>
          <w:iCs/>
          <w:sz w:val="24"/>
          <w:szCs w:val="24"/>
          <w:lang w:eastAsia="hr-HR"/>
        </w:rPr>
        <w:t>Opće odredbe i definicije</w:t>
      </w:r>
    </w:p>
    <w:p w14:paraId="47AB5E11" w14:textId="77777777" w:rsidR="00CF457C" w:rsidRPr="00CF457C" w:rsidRDefault="00CF457C" w:rsidP="00CF457C">
      <w:pPr>
        <w:spacing w:after="0" w:line="240" w:lineRule="auto"/>
        <w:contextualSpacing/>
        <w:jc w:val="center"/>
        <w:rPr>
          <w:rFonts w:ascii="Times New Roman" w:hAnsi="Times New Roman"/>
          <w:i/>
          <w:iCs/>
          <w:sz w:val="24"/>
          <w:szCs w:val="24"/>
          <w:lang w:eastAsia="hr-HR"/>
        </w:rPr>
      </w:pPr>
    </w:p>
    <w:p w14:paraId="14449F6D"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1.</w:t>
      </w:r>
    </w:p>
    <w:p w14:paraId="27A4C5A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73E91B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bCs/>
          <w:sz w:val="24"/>
          <w:szCs w:val="24"/>
          <w:lang w:eastAsia="hr-HR"/>
        </w:rPr>
        <w:t xml:space="preserve">Pravila o financijskim korekcijama (u daljnjem tekstu: Pravila), </w:t>
      </w:r>
      <w:r w:rsidRPr="00CF457C">
        <w:rPr>
          <w:rFonts w:ascii="Times New Roman" w:hAnsi="Times New Roman"/>
          <w:sz w:val="24"/>
          <w:szCs w:val="24"/>
          <w:lang w:eastAsia="hr-HR"/>
        </w:rPr>
        <w:t xml:space="preserve">sastavni su dio </w:t>
      </w:r>
      <w:r w:rsidRPr="00CF457C">
        <w:rPr>
          <w:rFonts w:ascii="Times New Roman" w:hAnsi="Times New Roman"/>
          <w:bCs/>
          <w:sz w:val="24"/>
          <w:szCs w:val="24"/>
          <w:lang w:eastAsia="hr-HR"/>
        </w:rPr>
        <w:t>Ugovora o dodjeli bespovratnih sredstava za projekte koji se financiraju u okviru Nacionalnog plana oporavka i otpornosti 2021.-2026. (u daljnjem tekstu: NPOO).</w:t>
      </w:r>
    </w:p>
    <w:p w14:paraId="36683C3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DA1E9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5D5155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AA0C68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hAnsi="Times New Roman"/>
          <w:bCs/>
          <w:sz w:val="24"/>
          <w:szCs w:val="24"/>
          <w:lang w:eastAsia="hr-HR"/>
        </w:rPr>
        <w:t xml:space="preserve">(3) U postupku utvrđivanja i određivanja financijskih korekcija, primjenjuje se načelo jednakog postupanja prema svim korisnicima (i partnerima) bespovratnih sredstava te </w:t>
      </w:r>
      <w:r w:rsidRPr="00CF457C">
        <w:rPr>
          <w:rFonts w:ascii="Times New Roman" w:eastAsia="Calibri" w:hAnsi="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44ED2905"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94B87F2"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r w:rsidRPr="00CF457C">
        <w:rPr>
          <w:rFonts w:ascii="Times New Roman" w:eastAsia="Calibri" w:hAnsi="Times New Roman"/>
          <w:sz w:val="24"/>
          <w:szCs w:val="24"/>
        </w:rPr>
        <w:t>(4) Prijavitelj i partneri prijavitelja, odnosno korisnici i partneri korisnika te nadležna tijela postupaju u skladu s pravilima i načelima javne nabave, odnosno nabave koju provode neobveznici Zakona o javnoj nabavi.</w:t>
      </w:r>
    </w:p>
    <w:p w14:paraId="41AB34AB"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p>
    <w:p w14:paraId="601051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08CE0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w:t>
      </w:r>
      <w:r w:rsidRPr="00CF457C">
        <w:rPr>
          <w:rFonts w:ascii="Times New Roman" w:hAnsi="Times New Roman"/>
          <w:bCs/>
          <w:sz w:val="24"/>
          <w:szCs w:val="24"/>
          <w:lang w:eastAsia="hr-HR"/>
        </w:rPr>
        <w:t xml:space="preserve"> Prihvaćanjem ovih Pravila korisnik pristaje da mu nadležno tijelo, u slučajevima i pod uvjetima te na način definiran ovim Pravilima, određuje financijske korekcije.</w:t>
      </w:r>
    </w:p>
    <w:p w14:paraId="05D49F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8FBFF02"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2.</w:t>
      </w:r>
    </w:p>
    <w:p w14:paraId="0672D9AE"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F15958A" w14:textId="77777777" w:rsidR="00CF457C" w:rsidRPr="00CF457C" w:rsidRDefault="00CF457C" w:rsidP="00CF457C">
      <w:pPr>
        <w:spacing w:after="0" w:line="240" w:lineRule="auto"/>
        <w:contextualSpacing/>
        <w:rPr>
          <w:rFonts w:ascii="Times New Roman" w:hAnsi="Times New Roman"/>
          <w:sz w:val="24"/>
          <w:szCs w:val="24"/>
          <w:lang w:eastAsia="hr-HR"/>
        </w:rPr>
      </w:pPr>
      <w:r w:rsidRPr="00CF457C">
        <w:rPr>
          <w:rFonts w:ascii="Times New Roman" w:hAnsi="Times New Roman"/>
          <w:sz w:val="24"/>
          <w:szCs w:val="24"/>
          <w:lang w:eastAsia="hr-HR"/>
        </w:rPr>
        <w:t>(1) Pojedini pojmovi u smislu ovih Pravila imaju sljedeće značenje:</w:t>
      </w:r>
    </w:p>
    <w:p w14:paraId="7A16CB3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7ECF07"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lastRenderedPageBreak/>
        <w:t>1.</w:t>
      </w:r>
      <w:r w:rsidRPr="00CF457C">
        <w:rPr>
          <w:rFonts w:ascii="Times New Roman" w:hAnsi="Times New Roman"/>
          <w:i/>
          <w:sz w:val="24"/>
          <w:szCs w:val="24"/>
          <w:lang w:eastAsia="hr-HR"/>
        </w:rPr>
        <w:t xml:space="preserve"> Financijska korekcija</w:t>
      </w:r>
      <w:r w:rsidRPr="00CF457C">
        <w:rPr>
          <w:rFonts w:ascii="Times New Roman" w:hAnsi="Times New Roman"/>
          <w:sz w:val="24"/>
          <w:szCs w:val="24"/>
          <w:lang w:eastAsia="hr-HR"/>
        </w:rPr>
        <w:t xml:space="preserve"> 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36D9157D" w14:textId="77777777" w:rsidR="00CF457C" w:rsidRPr="00CF457C" w:rsidRDefault="00CF457C" w:rsidP="00CF457C">
      <w:pPr>
        <w:spacing w:before="240" w:after="240" w:line="240" w:lineRule="auto"/>
        <w:jc w:val="both"/>
        <w:rPr>
          <w:rFonts w:ascii="Times New Roman" w:hAnsi="Times New Roman"/>
          <w:sz w:val="24"/>
          <w:szCs w:val="24"/>
        </w:rPr>
      </w:pPr>
      <w:r w:rsidRPr="00CF457C">
        <w:rPr>
          <w:rFonts w:ascii="Times New Roman" w:hAnsi="Times New Roman"/>
          <w:sz w:val="24"/>
          <w:szCs w:val="24"/>
        </w:rPr>
        <w:t xml:space="preserve">2. </w:t>
      </w:r>
      <w:r w:rsidRPr="00CF457C">
        <w:rPr>
          <w:rFonts w:ascii="Times New Roman" w:hAnsi="Times New Roman"/>
          <w:i/>
          <w:sz w:val="24"/>
          <w:szCs w:val="24"/>
        </w:rPr>
        <w:t>Nadležno tijelo</w:t>
      </w:r>
      <w:r w:rsidRPr="00CF457C">
        <w:rPr>
          <w:rFonts w:ascii="Times New Roman" w:hAnsi="Times New Roman"/>
          <w:sz w:val="24"/>
          <w:szCs w:val="24"/>
        </w:rPr>
        <w:t xml:space="preserve"> je Tijelo nadležno za pojedinu komponentu/podkomponentu </w:t>
      </w:r>
      <w:r w:rsidRPr="00CF457C" w:rsidDel="00D40619">
        <w:rPr>
          <w:rFonts w:ascii="Times New Roman" w:hAnsi="Times New Roman"/>
          <w:sz w:val="24"/>
          <w:szCs w:val="24"/>
        </w:rPr>
        <w:t xml:space="preserve"> </w:t>
      </w:r>
      <w:r w:rsidRPr="00CF457C">
        <w:rPr>
          <w:rFonts w:ascii="Times New Roman" w:hAnsi="Times New Roman"/>
          <w:sz w:val="24"/>
          <w:szCs w:val="24"/>
        </w:rPr>
        <w:t>i/ili Provedbeno tijelo.</w:t>
      </w:r>
    </w:p>
    <w:p w14:paraId="411A1D00"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t xml:space="preserve">3. </w:t>
      </w:r>
      <w:r w:rsidRPr="00CF457C">
        <w:rPr>
          <w:rFonts w:ascii="Times New Roman" w:hAnsi="Times New Roman"/>
          <w:i/>
          <w:sz w:val="24"/>
          <w:szCs w:val="24"/>
          <w:lang w:eastAsia="hr-HR"/>
        </w:rPr>
        <w:t>Nepravilnost</w:t>
      </w:r>
      <w:r w:rsidRPr="00CF457C">
        <w:rPr>
          <w:rFonts w:ascii="Times New Roman" w:hAnsi="Times New Roman"/>
          <w:sz w:val="24"/>
          <w:szCs w:val="24"/>
          <w:lang w:eastAsia="hr-HR"/>
        </w:rPr>
        <w:t xml:space="preserve"> je </w:t>
      </w:r>
      <w:r w:rsidRPr="00CF457C">
        <w:rPr>
          <w:rFonts w:ascii="Times New Roman" w:eastAsia="Calibri" w:hAnsi="Times New Roman"/>
          <w:sz w:val="24"/>
          <w:szCs w:val="24"/>
        </w:rPr>
        <w:t>kršenje prava Europske unije ili nacionalnog prava u vezi s njegovom primjenom koje proizlazi iz djelovanja ili propusta gospodarskog subjekta uključenog u provedbu Mehanizma za oporavak i otpornost koje šteti, ili bi moglo naštetiti proračunu Unije</w:t>
      </w:r>
      <w:r w:rsidRPr="00CF457C">
        <w:rPr>
          <w:rFonts w:ascii="Times New Roman" w:eastAsia="Calibri" w:hAnsi="Times New Roman"/>
          <w:sz w:val="24"/>
          <w:szCs w:val="24"/>
          <w:vertAlign w:val="superscript"/>
        </w:rPr>
        <w:footnoteReference w:id="1"/>
      </w:r>
      <w:r w:rsidRPr="00CF457C">
        <w:rPr>
          <w:rFonts w:ascii="Times New Roman" w:eastAsia="Calibri" w:hAnsi="Times New Roman"/>
          <w:sz w:val="24"/>
          <w:szCs w:val="24"/>
        </w:rPr>
        <w:t>, tako da optereti proračun Unije neopravdanim izdatkom.</w:t>
      </w:r>
    </w:p>
    <w:p w14:paraId="21D75282"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C84FFF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xml:space="preserve">4. </w:t>
      </w:r>
      <w:r w:rsidRPr="00CF457C">
        <w:rPr>
          <w:rFonts w:ascii="Times New Roman" w:eastAsia="Calibri" w:hAnsi="Times New Roman"/>
          <w:i/>
          <w:sz w:val="24"/>
          <w:szCs w:val="24"/>
        </w:rPr>
        <w:t>Prijevara</w:t>
      </w:r>
      <w:r w:rsidRPr="00CF457C">
        <w:rPr>
          <w:rFonts w:ascii="Times New Roman" w:eastAsia="Calibri" w:hAnsi="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Pr="00CF457C">
        <w:rPr>
          <w:rFonts w:ascii="Times New Roman" w:eastAsia="Calibri" w:hAnsi="Times New Roman"/>
          <w:sz w:val="24"/>
          <w:szCs w:val="24"/>
          <w:vertAlign w:val="superscript"/>
        </w:rPr>
        <w:footnoteReference w:id="2"/>
      </w:r>
      <w:r w:rsidRPr="00CF457C">
        <w:rPr>
          <w:rFonts w:ascii="Times New Roman" w:eastAsia="Calibri" w:hAnsi="Times New Roman"/>
          <w:sz w:val="24"/>
          <w:szCs w:val="24"/>
        </w:rPr>
        <w:t xml:space="preserve"> </w:t>
      </w:r>
    </w:p>
    <w:p w14:paraId="755CB684"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00D2D59A"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Prijevara jest nepravilnost. Podrazumijeva kumulativno ispunjenje sljedećih uvjeta:</w:t>
      </w:r>
    </w:p>
    <w:p w14:paraId="33591AEF"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7C6B202F"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donesena je pravomoćna presuda, i</w:t>
      </w:r>
    </w:p>
    <w:p w14:paraId="34BE9CDB"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utvrđena je poveznica između kaznenog djela i projekta.</w:t>
      </w:r>
    </w:p>
    <w:p w14:paraId="0F943D7A"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45072279"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Nadležno tijelo može sumnjati na prijevaru, što može biti osnova za poduzimanje određenih radnji.</w:t>
      </w:r>
    </w:p>
    <w:p w14:paraId="3DC25BCA" w14:textId="77777777" w:rsidR="00CF457C" w:rsidRPr="00CF457C" w:rsidRDefault="00CF457C" w:rsidP="00CF457C">
      <w:pPr>
        <w:spacing w:after="0" w:line="240" w:lineRule="auto"/>
        <w:contextualSpacing/>
        <w:rPr>
          <w:rFonts w:ascii="Times New Roman" w:eastAsia="Calibri" w:hAnsi="Times New Roman"/>
          <w:sz w:val="24"/>
          <w:szCs w:val="24"/>
        </w:rPr>
      </w:pPr>
    </w:p>
    <w:p w14:paraId="64483A6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Ostali pojmovi u smislu ovog Pravila imaju značenja kako je opisano u Ugovoru o dodjeli bespovratnih sredstava.  </w:t>
      </w:r>
    </w:p>
    <w:p w14:paraId="41F69D4D" w14:textId="77777777" w:rsidR="00CF457C" w:rsidRPr="00CF457C" w:rsidRDefault="00CF457C" w:rsidP="00CF457C">
      <w:pPr>
        <w:spacing w:after="0" w:line="240" w:lineRule="auto"/>
        <w:contextualSpacing/>
        <w:rPr>
          <w:rFonts w:ascii="Times New Roman" w:hAnsi="Times New Roman"/>
          <w:sz w:val="24"/>
          <w:szCs w:val="24"/>
          <w:lang w:eastAsia="hr-HR"/>
        </w:rPr>
      </w:pPr>
    </w:p>
    <w:p w14:paraId="2CFD58CF" w14:textId="77777777" w:rsidR="00CF457C" w:rsidRPr="00CF457C" w:rsidRDefault="00CF457C" w:rsidP="00CF457C">
      <w:pPr>
        <w:spacing w:after="0" w:line="240" w:lineRule="auto"/>
        <w:ind w:left="3540"/>
        <w:contextualSpacing/>
        <w:rPr>
          <w:rFonts w:ascii="Times New Roman" w:hAnsi="Times New Roman"/>
          <w:sz w:val="24"/>
          <w:szCs w:val="24"/>
          <w:lang w:eastAsia="hr-HR"/>
        </w:rPr>
      </w:pPr>
      <w:r w:rsidRPr="00CF457C">
        <w:rPr>
          <w:rFonts w:ascii="Times New Roman" w:hAnsi="Times New Roman"/>
          <w:sz w:val="24"/>
          <w:szCs w:val="24"/>
          <w:lang w:eastAsia="hr-HR"/>
        </w:rPr>
        <w:t xml:space="preserve">       </w:t>
      </w:r>
      <w:r w:rsidRPr="00CF457C">
        <w:rPr>
          <w:rFonts w:ascii="Times New Roman" w:hAnsi="Times New Roman"/>
          <w:b/>
          <w:i/>
          <w:sz w:val="24"/>
          <w:szCs w:val="24"/>
          <w:lang w:eastAsia="hr-HR"/>
        </w:rPr>
        <w:t>Nadležnost</w:t>
      </w:r>
    </w:p>
    <w:p w14:paraId="0E44BBC5"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DE41B60"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3.</w:t>
      </w:r>
    </w:p>
    <w:p w14:paraId="32FB358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A413510"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Odluku o financijskoj korekciji i/ili privremenoj mjeri donosi čelnik Provedbenog tijela  na temelju provedenog postupka utvrđivanja nepravilnosti. </w:t>
      </w:r>
    </w:p>
    <w:p w14:paraId="629D896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0ADA93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(2) Odluku iz stavka 1. ovoga članka može donijeti i čelnik Tijela nadležnog za pojedinu komponentu/podkomponentu.</w:t>
      </w:r>
    </w:p>
    <w:p w14:paraId="3141403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F48DE9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98FF636" w14:textId="77777777" w:rsidR="00CF457C" w:rsidRPr="00CF457C" w:rsidRDefault="00CF457C" w:rsidP="00CF457C">
      <w:pPr>
        <w:spacing w:after="0" w:line="240" w:lineRule="auto"/>
        <w:contextualSpacing/>
        <w:jc w:val="center"/>
        <w:rPr>
          <w:rFonts w:ascii="Times New Roman" w:hAnsi="Times New Roman"/>
          <w:b/>
          <w:i/>
          <w:sz w:val="24"/>
          <w:szCs w:val="24"/>
          <w:lang w:eastAsia="hr-HR"/>
        </w:rPr>
      </w:pPr>
      <w:r w:rsidRPr="00CF457C">
        <w:rPr>
          <w:rFonts w:ascii="Times New Roman" w:hAnsi="Times New Roman"/>
          <w:b/>
          <w:i/>
          <w:sz w:val="24"/>
          <w:szCs w:val="24"/>
          <w:lang w:eastAsia="hr-HR"/>
        </w:rPr>
        <w:t xml:space="preserve">Postupak određivanja </w:t>
      </w:r>
      <w:r w:rsidRPr="00CF457C">
        <w:rPr>
          <w:rFonts w:ascii="Times New Roman" w:hAnsi="Times New Roman"/>
          <w:b/>
          <w:i/>
          <w:iCs/>
          <w:sz w:val="24"/>
          <w:szCs w:val="24"/>
          <w:lang w:eastAsia="hr-HR"/>
        </w:rPr>
        <w:t>financijske korekcije</w:t>
      </w:r>
    </w:p>
    <w:p w14:paraId="42E547AA" w14:textId="77777777" w:rsidR="00CF457C" w:rsidRPr="00CF457C" w:rsidRDefault="00CF457C" w:rsidP="00CF457C">
      <w:pPr>
        <w:spacing w:after="0" w:line="240" w:lineRule="auto"/>
        <w:contextualSpacing/>
        <w:jc w:val="center"/>
        <w:rPr>
          <w:rFonts w:ascii="Times New Roman" w:hAnsi="Times New Roman"/>
          <w:i/>
          <w:sz w:val="24"/>
          <w:szCs w:val="24"/>
          <w:lang w:eastAsia="hr-HR"/>
        </w:rPr>
      </w:pPr>
    </w:p>
    <w:p w14:paraId="70FB1A9F"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4.</w:t>
      </w:r>
    </w:p>
    <w:p w14:paraId="6C394C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299BD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određuje se u postupku utvrđivanja nepravilnosti, nakon što je nadležno tijelo utvrdilo nepravilnost.</w:t>
      </w:r>
    </w:p>
    <w:p w14:paraId="704DA1C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448BE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Postupak utvrđivanja nepravilnosti se može provoditi u razdoblju u kojem je korisnik obvezan osigurati trajnost projekta, u skladu s člankom 10. Općih uvjeta ugovora, odnosno u roku od 5 godina od završetka NPOO-a (primjenjuje se dulji rok). </w:t>
      </w:r>
    </w:p>
    <w:p w14:paraId="79B764A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B9CFE6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Korisnik ovim putem prihvaća te razumije da je nadležno tijelo iz članka 3. ovih Pravila ovlašteno:</w:t>
      </w:r>
    </w:p>
    <w:p w14:paraId="20D8CE5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70FBC2"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s obrazloženjem povrede na temelju utvrđenog činjeničnog stanja</w:t>
      </w:r>
    </w:p>
    <w:p w14:paraId="617709A1" w14:textId="77777777" w:rsidR="00CF457C" w:rsidRPr="00CF457C" w:rsidRDefault="00CF457C" w:rsidP="00CF457C">
      <w:pPr>
        <w:spacing w:after="0" w:line="259" w:lineRule="auto"/>
        <w:ind w:left="720"/>
        <w:contextualSpacing/>
        <w:jc w:val="both"/>
        <w:rPr>
          <w:rFonts w:ascii="Times New Roman" w:hAnsi="Times New Roman"/>
          <w:sz w:val="24"/>
          <w:szCs w:val="24"/>
          <w:lang w:eastAsia="hr-HR"/>
        </w:rPr>
      </w:pPr>
    </w:p>
    <w:p w14:paraId="2EB9629F"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ili izmijeniti i/ili dopuniti odluku o nepravilnosti i/ili odluku o financijskoj korekciji (smanjiti ili povećati iznos/stopu korekcije) u odnosu na nepravilnosti iz priloga 1, 2 i 3. ovih Pravila i to na osnovi nalaza tijela koja obavljaju naknadne kontrole iz stavka 9. ovog članka.</w:t>
      </w:r>
    </w:p>
    <w:p w14:paraId="19092E47" w14:textId="77777777" w:rsidR="00CF457C" w:rsidRPr="00CF457C" w:rsidRDefault="00CF457C" w:rsidP="00CF457C">
      <w:pPr>
        <w:spacing w:after="0" w:line="259" w:lineRule="auto"/>
        <w:contextualSpacing/>
        <w:jc w:val="both"/>
        <w:rPr>
          <w:rFonts w:ascii="Times New Roman" w:hAnsi="Times New Roman"/>
          <w:sz w:val="24"/>
          <w:szCs w:val="24"/>
          <w:lang w:eastAsia="hr-HR"/>
        </w:rPr>
      </w:pPr>
    </w:p>
    <w:p w14:paraId="10411C5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Navedeno se ne odnosi na mogućnosti pokretanja odgovarajućih sudskih postupaka, u kojem slučaju se primjenjuju relevantni nacionalni propisi. </w:t>
      </w:r>
    </w:p>
    <w:p w14:paraId="2CE8A7B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4780D1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zahtijeva od korisnika i/ili partnera i/ili tijela u sustavu upravljanja i praćenja provedbe aktivnosti NPOO-a da u određenom roku dostave relevantne informacije, dokumentaciju i očitovanja potrebna za odlučivanje o osnovanosti i visini financijske korekcije.</w:t>
      </w:r>
    </w:p>
    <w:p w14:paraId="3C9A5EB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930004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Propust korisnika i/ili partnera dostaviti podatke iz stavka 4. ovoga članka, nadležno tijelo procjenjuje uzimajući u obzir sve okolnosti slučaja, a osobito podatke i dokumentaciju kojima raspolaže.</w:t>
      </w:r>
    </w:p>
    <w:p w14:paraId="118751F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F5FA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(6) Korisniku i/ili partneru se omogućava očitovanje u postupku određivanja financijske korekcije.</w:t>
      </w:r>
    </w:p>
    <w:p w14:paraId="6479A4D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9B4998E"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(7) Nadležno tijelo o utvrđenoj nepravilnosti i/ili postupanju ili propuštanju postupanja za koje smatra da ima elemente prekršaja ili kaznenog djela obavještava nadležno pravosudno tijelo. U navedenom slučaju se može odrediti privremena mjera, u skladu s ovim Pravilima.</w:t>
      </w:r>
    </w:p>
    <w:p w14:paraId="107395D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D47DD8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(8) Pravomoćna osuđujuća presuda u kaznenom postupku na temelju koje je utvrđeno da je kazneno djelo povezano s projektom (uključujući i razloge navedene u članku 26. Općih uvjeta ugovora) je razlog za obvezni raskid ugovora o dodjeli bespovratnih sredstava i povrat cjelokupnog iznosa bespovratnih sredstava primljenog po osnovi navedenog ugovora.</w:t>
      </w:r>
    </w:p>
    <w:p w14:paraId="090A5305"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p>
    <w:p w14:paraId="6C1FAB86"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p>
    <w:p w14:paraId="1604232D"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t xml:space="preserve">   Odluka o financijskoj korekciji</w:t>
      </w:r>
    </w:p>
    <w:p w14:paraId="37C633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9B6E5B3" w14:textId="77777777" w:rsidR="00CF457C" w:rsidRPr="00CF457C" w:rsidRDefault="00CF457C" w:rsidP="00CF457C">
      <w:pPr>
        <w:spacing w:after="0" w:line="240" w:lineRule="auto"/>
        <w:ind w:left="3540" w:firstLine="70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5.</w:t>
      </w:r>
    </w:p>
    <w:p w14:paraId="0896F1CD"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1C6F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Odluka o financijskoj korekciji je odluka čelnika nadležnog tijela.</w:t>
      </w:r>
    </w:p>
    <w:p w14:paraId="69E1AD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1BA56E0"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(2) Odluka o financijskoj korekciji je sastavni dio odluke o utvrđenoj nepravilnosti, a može se donijeti i kao zasebna odluka te sadrži: </w:t>
      </w:r>
    </w:p>
    <w:p w14:paraId="34A38B18" w14:textId="77777777" w:rsidR="00CF457C" w:rsidRPr="00CF457C" w:rsidRDefault="00CF457C" w:rsidP="00CF457C">
      <w:pPr>
        <w:spacing w:after="0" w:line="240" w:lineRule="auto"/>
        <w:jc w:val="both"/>
        <w:rPr>
          <w:rFonts w:ascii="Times New Roman" w:eastAsia="Calibri" w:hAnsi="Times New Roman"/>
          <w:sz w:val="24"/>
          <w:szCs w:val="24"/>
        </w:rPr>
      </w:pPr>
    </w:p>
    <w:p w14:paraId="011BE8A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opis i oznaku nepravilnosti u odnosu na koju se financijska korekcija određuje</w:t>
      </w:r>
    </w:p>
    <w:p w14:paraId="26B8BC0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 </w:t>
      </w:r>
    </w:p>
    <w:p w14:paraId="1811902B"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naznaku visine financijske korekcije</w:t>
      </w:r>
    </w:p>
    <w:p w14:paraId="74D46EC3" w14:textId="77777777" w:rsidR="00CF457C" w:rsidRPr="00CF457C" w:rsidRDefault="00CF457C" w:rsidP="00CF457C">
      <w:pPr>
        <w:spacing w:after="0" w:line="240" w:lineRule="auto"/>
        <w:jc w:val="both"/>
        <w:rPr>
          <w:rFonts w:ascii="Times New Roman" w:eastAsia="Calibri" w:hAnsi="Times New Roman"/>
          <w:sz w:val="24"/>
          <w:szCs w:val="24"/>
        </w:rPr>
      </w:pPr>
    </w:p>
    <w:p w14:paraId="14AA2CAF"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obrazloženje</w:t>
      </w:r>
    </w:p>
    <w:p w14:paraId="5F80FEC7" w14:textId="77777777" w:rsidR="00CF457C" w:rsidRPr="00CF457C" w:rsidRDefault="00CF457C" w:rsidP="00CF457C">
      <w:pPr>
        <w:spacing w:after="0" w:line="240" w:lineRule="auto"/>
        <w:jc w:val="both"/>
        <w:rPr>
          <w:rFonts w:ascii="Times New Roman" w:eastAsia="Calibri" w:hAnsi="Times New Roman"/>
          <w:sz w:val="24"/>
          <w:szCs w:val="24"/>
        </w:rPr>
      </w:pPr>
    </w:p>
    <w:p w14:paraId="72BB03E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uputu o pravnom lijeku.</w:t>
      </w:r>
    </w:p>
    <w:p w14:paraId="0B911560" w14:textId="77777777" w:rsidR="00CF457C" w:rsidRPr="00CF457C" w:rsidRDefault="00CF457C" w:rsidP="00CF457C">
      <w:pPr>
        <w:spacing w:after="0" w:line="240" w:lineRule="auto"/>
        <w:jc w:val="both"/>
        <w:rPr>
          <w:rFonts w:ascii="Times New Roman" w:eastAsia="Calibri" w:hAnsi="Times New Roman"/>
          <w:sz w:val="24"/>
          <w:szCs w:val="24"/>
        </w:rPr>
      </w:pPr>
    </w:p>
    <w:p w14:paraId="57EDCBBB" w14:textId="77777777" w:rsidR="00CF457C" w:rsidRPr="00CF457C" w:rsidRDefault="00CF457C" w:rsidP="00CF457C">
      <w:pPr>
        <w:spacing w:after="0" w:line="240" w:lineRule="auto"/>
        <w:jc w:val="both"/>
        <w:rPr>
          <w:rFonts w:ascii="Times New Roman" w:eastAsia="Calibri" w:hAnsi="Times New Roman"/>
          <w:sz w:val="20"/>
          <w:szCs w:val="20"/>
        </w:rPr>
      </w:pPr>
    </w:p>
    <w:p w14:paraId="58ADA630" w14:textId="77777777" w:rsidR="00CF457C" w:rsidRPr="00CF457C" w:rsidRDefault="00CF457C" w:rsidP="00CF457C">
      <w:pPr>
        <w:spacing w:after="0" w:line="240" w:lineRule="auto"/>
        <w:jc w:val="both"/>
        <w:rPr>
          <w:rFonts w:ascii="Times New Roman" w:eastAsia="Calibri" w:hAnsi="Times New Roman"/>
          <w:sz w:val="20"/>
          <w:szCs w:val="20"/>
        </w:rPr>
      </w:pPr>
    </w:p>
    <w:p w14:paraId="18CD76CD"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1D535783"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2151098B"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r w:rsidRPr="00CF457C">
        <w:rPr>
          <w:rFonts w:ascii="Times New Roman" w:eastAsia="Calibri" w:hAnsi="Times New Roman"/>
          <w:b/>
          <w:i/>
          <w:sz w:val="24"/>
          <w:szCs w:val="24"/>
        </w:rPr>
        <w:t>Vrste financijskih korekcija i način izvršenja</w:t>
      </w:r>
    </w:p>
    <w:p w14:paraId="3CE7E1E1" w14:textId="77777777" w:rsidR="00CF457C" w:rsidRPr="00CF457C" w:rsidRDefault="00CF457C" w:rsidP="00CF457C">
      <w:pPr>
        <w:spacing w:after="0" w:line="240" w:lineRule="auto"/>
        <w:jc w:val="both"/>
        <w:rPr>
          <w:rFonts w:ascii="Times New Roman" w:eastAsia="Calibri" w:hAnsi="Times New Roman"/>
          <w:i/>
          <w:sz w:val="24"/>
          <w:szCs w:val="24"/>
        </w:rPr>
      </w:pPr>
    </w:p>
    <w:p w14:paraId="26D13A0C" w14:textId="77777777" w:rsidR="00CF457C" w:rsidRPr="00CF457C" w:rsidRDefault="00CF457C" w:rsidP="00CF457C">
      <w:pPr>
        <w:spacing w:after="0" w:line="240" w:lineRule="auto"/>
        <w:ind w:left="3540"/>
        <w:jc w:val="both"/>
        <w:rPr>
          <w:rFonts w:ascii="Times New Roman" w:eastAsia="Calibri" w:hAnsi="Times New Roman"/>
          <w:sz w:val="24"/>
          <w:szCs w:val="24"/>
        </w:rPr>
      </w:pPr>
      <w:r w:rsidRPr="00CF457C">
        <w:rPr>
          <w:rFonts w:ascii="Times New Roman" w:eastAsia="Calibri" w:hAnsi="Times New Roman"/>
          <w:sz w:val="24"/>
          <w:szCs w:val="24"/>
        </w:rPr>
        <w:t xml:space="preserve">     Članak 6.</w:t>
      </w:r>
    </w:p>
    <w:p w14:paraId="43ACB8DF" w14:textId="77777777" w:rsidR="00CF457C" w:rsidRPr="00CF457C" w:rsidRDefault="00CF457C" w:rsidP="00CF457C">
      <w:pPr>
        <w:spacing w:after="0" w:line="240" w:lineRule="auto"/>
        <w:ind w:left="3540"/>
        <w:jc w:val="both"/>
        <w:rPr>
          <w:rFonts w:ascii="Times New Roman" w:eastAsia="Calibri" w:hAnsi="Times New Roman"/>
          <w:sz w:val="24"/>
          <w:szCs w:val="24"/>
        </w:rPr>
      </w:pPr>
    </w:p>
    <w:p w14:paraId="543D2D09" w14:textId="77777777" w:rsidR="00CF457C" w:rsidRPr="00CF457C" w:rsidRDefault="00CF457C" w:rsidP="00CF457C">
      <w:pPr>
        <w:spacing w:before="240"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Vrste financijskih korekcija su sljedeće:</w:t>
      </w:r>
    </w:p>
    <w:p w14:paraId="49F58C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C2C7E6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i/>
          <w:sz w:val="24"/>
          <w:szCs w:val="24"/>
          <w:lang w:eastAsia="hr-HR"/>
        </w:rPr>
        <w:t>Jednostavna financijska korekcija</w:t>
      </w:r>
      <w:r w:rsidRPr="00CF457C">
        <w:rPr>
          <w:rFonts w:ascii="Times New Roman" w:hAnsi="Times New Roman"/>
          <w:sz w:val="24"/>
          <w:szCs w:val="24"/>
          <w:lang w:eastAsia="hr-HR"/>
        </w:rPr>
        <w:t xml:space="preserve"> označava financijsku korekciju koja je jednaka visini nastale financijske posljedice za ugovor o (javnoj) nabavi ili ugovor o dodjeli bespovratnih sredstava (ovisno o tome što je primjenjivo), kada je tu posljedicu moguće količinski točno odrediti.</w:t>
      </w:r>
    </w:p>
    <w:p w14:paraId="01FAC7A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CCA4A6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w:t>
      </w:r>
      <w:r w:rsidRPr="00CF457C">
        <w:rPr>
          <w:rFonts w:ascii="Times New Roman" w:hAnsi="Times New Roman"/>
          <w:i/>
          <w:sz w:val="24"/>
          <w:szCs w:val="24"/>
          <w:lang w:eastAsia="hr-HR"/>
        </w:rPr>
        <w:t>Paušalna financijska korekcija</w:t>
      </w:r>
      <w:r w:rsidRPr="00CF457C">
        <w:rPr>
          <w:rFonts w:ascii="Times New Roman" w:hAnsi="Times New Roman"/>
          <w:sz w:val="24"/>
          <w:szCs w:val="24"/>
          <w:lang w:eastAsia="hr-HR"/>
        </w:rPr>
        <w:t xml:space="preserve"> označava stopu korekcije koja se primjenjuje kada nije moguće količinski točno odrediti financijske posljedice za ugovor o (javnoj) nabavi ili ugovor o dodjeli bespovratnih sredstava (ovisno o tome što je primjenjivo).</w:t>
      </w:r>
    </w:p>
    <w:p w14:paraId="4794369E" w14:textId="77777777" w:rsidR="00CF457C" w:rsidRPr="00CF457C" w:rsidRDefault="00CF457C" w:rsidP="00CF457C">
      <w:pPr>
        <w:spacing w:after="0" w:line="240" w:lineRule="auto"/>
        <w:jc w:val="both"/>
        <w:rPr>
          <w:rFonts w:ascii="Times New Roman" w:eastAsia="Calibri" w:hAnsi="Times New Roman"/>
          <w:sz w:val="24"/>
          <w:szCs w:val="24"/>
        </w:rPr>
      </w:pPr>
    </w:p>
    <w:p w14:paraId="1C0031E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(2) 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4E86D4F7"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umanjenje navedenog iznosa slijedom odobrenih prihvatljivih troškova u sljedećim zahtjevima za nadoknadu sredstava, do potpune naplate financijske korekcije (metoda prijeboja)</w:t>
      </w:r>
    </w:p>
    <w:p w14:paraId="25A4D91B" w14:textId="77777777" w:rsidR="00CF457C" w:rsidRPr="00CF457C" w:rsidRDefault="00CF457C" w:rsidP="00CF457C">
      <w:pPr>
        <w:spacing w:after="0" w:line="240" w:lineRule="auto"/>
        <w:contextualSpacing/>
        <w:jc w:val="both"/>
        <w:rPr>
          <w:rFonts w:ascii="Times New Roman" w:hAnsi="Times New Roman"/>
          <w:sz w:val="20"/>
          <w:szCs w:val="20"/>
          <w:lang w:eastAsia="hr-HR"/>
        </w:rPr>
      </w:pPr>
      <w:r w:rsidRPr="00CF457C">
        <w:rPr>
          <w:rFonts w:ascii="Times New Roman" w:eastAsia="Calibri" w:hAnsi="Times New Roman"/>
          <w:sz w:val="24"/>
          <w:szCs w:val="24"/>
        </w:rPr>
        <w:t>2. nalog za povrat navedenog iznosa, jednokratnom uplatom ili u obrocima, uz određivanje roka i utvrđivanje ostalih podataka potrebnih za izvršenje uplate (metoda uplate).</w:t>
      </w:r>
    </w:p>
    <w:p w14:paraId="40299E5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lastRenderedPageBreak/>
        <w:t>(3) U slučaju neefikasne naplate potraživanja po metodi koju je određena u smislu stavka 2. ovoga članka, može se izmijeniti metoda naplate financijske korekcije.</w:t>
      </w:r>
    </w:p>
    <w:p w14:paraId="17ABB4DD" w14:textId="77777777" w:rsidR="00CF457C" w:rsidRPr="00CF457C" w:rsidRDefault="00CF457C" w:rsidP="00CF457C">
      <w:pPr>
        <w:spacing w:after="0" w:line="240" w:lineRule="auto"/>
        <w:jc w:val="both"/>
        <w:rPr>
          <w:rFonts w:ascii="Times New Roman" w:eastAsia="Calibri" w:hAnsi="Times New Roman"/>
          <w:sz w:val="24"/>
          <w:szCs w:val="24"/>
        </w:rPr>
      </w:pPr>
    </w:p>
    <w:p w14:paraId="31464C8A"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70F32432"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3AC078BE"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sz w:val="24"/>
          <w:szCs w:val="24"/>
          <w:lang w:eastAsia="hr-HR"/>
        </w:rPr>
        <w:t xml:space="preserve">  </w:t>
      </w:r>
      <w:r w:rsidRPr="00CF457C">
        <w:rPr>
          <w:rFonts w:ascii="Times New Roman" w:hAnsi="Times New Roman"/>
          <w:b/>
          <w:i/>
          <w:sz w:val="24"/>
          <w:szCs w:val="24"/>
          <w:lang w:eastAsia="hr-HR"/>
        </w:rPr>
        <w:t>Visina financijske korekcije</w:t>
      </w:r>
    </w:p>
    <w:p w14:paraId="04E4DE21"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B2A47F1" w14:textId="77777777" w:rsidR="00CF457C" w:rsidRPr="00CF457C" w:rsidRDefault="00CF457C" w:rsidP="00CF457C">
      <w:pPr>
        <w:spacing w:after="0" w:line="240" w:lineRule="auto"/>
        <w:ind w:left="3540"/>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       Članak 7.</w:t>
      </w:r>
    </w:p>
    <w:p w14:paraId="0016CB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59C377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se određuje kao jednostavna financijska korekcija.</w:t>
      </w:r>
    </w:p>
    <w:p w14:paraId="5507F36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D114F2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Ako određivanje jednostavne financijske korekcije nije moguće ili je povezano s nerazmjernim troškovima i poteškoćama, nadležno tijelo određuje financijsku korekciju u paušalnom iznosu. </w:t>
      </w:r>
    </w:p>
    <w:p w14:paraId="0C16CD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E8FA3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Nadležno tijelo određuje financijsku korekciju u paušalnom iznosu primjenom Priloga 1. „Nepravilnosti u kojima se određuje financijska korekcija – obveznici Zakona o javnoj nabavi“ ,Priloga 2 „Nepravilnosti u kojima se određuje financijska korekcija – nabava koju provode neobveznici Zakona o javnoj nabavi“ i Priloga 3 Nepravilnosti u kojima se određuje financijska korekcija – Nepravilnosti izuzev nepravilnosti u postupcima (javnih) nabava, koji čine sastavni dio ovih Pravila (u daljnjem tekstu: Prilog 1, Prilog 2 i Prilog 3).</w:t>
      </w:r>
    </w:p>
    <w:p w14:paraId="41D3D643"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6CFB0B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Vrste nepravilnosti opisane u Prilogu 1,  Prilogu 2 i Prilogu 3 su najčešće vrste nepravilnosti. Ostale nepravilnosti, koje nisu navedene u tim Prilozima utvrđuju se te se financijske korekcije određuju na temelju opisa nepravilnosti koji u velikom dijelu odgovara opisu nepravilnosti iz  navedenih Priloga, na način da se za obveznike Zakona o javnoj nabavi kao referentan uzima Prilog 1, za neobveznike Zakona o javnoj nabavi Prilog 2, a u odnosu na nepravilnosti izuzev nepravilnosti u postupcima (javnih) nabava -  Prilog 3, primjenjujući pri tome i načelo proporcionalnosti.</w:t>
      </w:r>
    </w:p>
    <w:p w14:paraId="18BB374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4517C7"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(5) Prilikom određivanja paušalne financijske korekcije u skladu sa stavkom 4. ovoga članka, stopa paušalne financijske korekcije se određuje tako da se primijeni stopa financijske korekcije iz odgovarajućeg Priloga, kako je utvrđeno u prethodnom stavku.</w:t>
      </w:r>
    </w:p>
    <w:p w14:paraId="32AE1DD6" w14:textId="77777777" w:rsidR="00CF457C" w:rsidRPr="00CF457C" w:rsidRDefault="00CF457C" w:rsidP="00CF457C">
      <w:pPr>
        <w:spacing w:after="0" w:line="240" w:lineRule="auto"/>
        <w:jc w:val="both"/>
        <w:rPr>
          <w:rFonts w:ascii="Times New Roman" w:hAnsi="Times New Roman"/>
          <w:sz w:val="24"/>
          <w:szCs w:val="24"/>
          <w:lang w:eastAsia="hr-HR"/>
        </w:rPr>
      </w:pPr>
    </w:p>
    <w:p w14:paraId="5CBB6DD6"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(6) Ako nadležno tijelo opravdano smatra da okolnosti slučaja to opravdavaju, može donijeti odluku o smanjenju financijske korekcije, u slučajevima  (i na stopu) u kojima je to prema ovim Pravilima dozvoljeno. Navedene odluke moraju biti obrazložene.</w:t>
      </w:r>
    </w:p>
    <w:p w14:paraId="1D719571" w14:textId="77777777" w:rsidR="00CF457C" w:rsidRPr="00CF457C" w:rsidRDefault="00CF457C" w:rsidP="00CF457C">
      <w:pPr>
        <w:spacing w:after="0" w:line="240" w:lineRule="auto"/>
        <w:jc w:val="both"/>
        <w:rPr>
          <w:rFonts w:ascii="Times New Roman" w:hAnsi="Times New Roman"/>
          <w:sz w:val="24"/>
          <w:szCs w:val="24"/>
          <w:lang w:eastAsia="hr-HR"/>
        </w:rPr>
      </w:pPr>
    </w:p>
    <w:p w14:paraId="297EDCB4"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(7) Ako se u odnosu na jedan postupak (javne) nabave, odnosno ugovor o dodjeli bespovratnih sredstva utvrde brojne nepravilnosti, stope financijskih korekcija nisu kumulativne, već se u svrhu određivanja visine (stope) financijske korekcije uzima najozbiljnija nepravilnost.</w:t>
      </w:r>
    </w:p>
    <w:p w14:paraId="02E5B844" w14:textId="77777777" w:rsidR="00CF457C" w:rsidRPr="00CF457C" w:rsidRDefault="00CF457C" w:rsidP="00CF457C">
      <w:pPr>
        <w:spacing w:after="0" w:line="240" w:lineRule="auto"/>
        <w:jc w:val="both"/>
        <w:rPr>
          <w:rFonts w:ascii="Times New Roman" w:hAnsi="Times New Roman"/>
          <w:sz w:val="24"/>
          <w:szCs w:val="24"/>
          <w:lang w:eastAsia="hr-HR"/>
        </w:rPr>
      </w:pPr>
    </w:p>
    <w:p w14:paraId="41DAB822"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 xml:space="preserve">(8) Prilikom određivanja paušalne financijske korekcije osobito se uzima u obzir postupanje prijavitelja i/ili partnera prijavitelja, odnosno korisnika i/ili partnera u odnosu na sljedeće stavke (primjerice): </w:t>
      </w:r>
    </w:p>
    <w:p w14:paraId="7ED6C95D" w14:textId="77777777" w:rsidR="00CF457C" w:rsidRPr="00CF457C" w:rsidRDefault="00CF457C" w:rsidP="00CF457C">
      <w:pPr>
        <w:spacing w:after="0" w:line="240" w:lineRule="auto"/>
        <w:jc w:val="both"/>
        <w:rPr>
          <w:rFonts w:ascii="Times New Roman" w:hAnsi="Times New Roman"/>
          <w:sz w:val="24"/>
          <w:szCs w:val="24"/>
          <w:lang w:eastAsia="hr-HR"/>
        </w:rPr>
      </w:pPr>
    </w:p>
    <w:p w14:paraId="10F803E7"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lastRenderedPageBreak/>
        <w:t>načelo transparentnosti, jednakog postupanja, nediskriminacije i razmjernosti, kako su opisani u pravilima javne nabave, odnosno u pravilima koje primjenjuju osobe koje nisu obveznici Zakona o javnoj nabavi,</w:t>
      </w:r>
    </w:p>
    <w:p w14:paraId="15BA6600"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AE7C081"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prekogranični interes ugovora o (javnoj) nabavi,</w:t>
      </w:r>
    </w:p>
    <w:p w14:paraId="17D0D8AD" w14:textId="77777777" w:rsidR="00CF457C" w:rsidRPr="00CF457C" w:rsidRDefault="00CF457C" w:rsidP="00CF457C">
      <w:pPr>
        <w:spacing w:after="0" w:line="240" w:lineRule="auto"/>
        <w:jc w:val="both"/>
        <w:rPr>
          <w:rFonts w:ascii="Times New Roman" w:hAnsi="Times New Roman"/>
          <w:sz w:val="24"/>
          <w:szCs w:val="24"/>
          <w:lang w:eastAsia="hr-HR"/>
        </w:rPr>
      </w:pPr>
    </w:p>
    <w:p w14:paraId="42152716"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ozbiljnost kršenja propisa u odnosu na stvarni i potencijalni financijski učinak na proračun iz kojeg se financira ugovor o dodjeli bespovratnih sredstava</w:t>
      </w:r>
    </w:p>
    <w:p w14:paraId="40894059"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6C766980"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financijske posljedice na proračun iz kojeg se financira ugovor o dodjeli bespovratnih sredstava,</w:t>
      </w:r>
    </w:p>
    <w:p w14:paraId="15BA452B"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5FC4B3B"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razina tržišnog natjecanja,</w:t>
      </w:r>
    </w:p>
    <w:p w14:paraId="5ADECA48"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odvraćajući učinak na potencijalne ponuditelje u postupcima (javnih) nabava,</w:t>
      </w:r>
    </w:p>
    <w:p w14:paraId="300320AC"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značaj nepravilnošću zahvaćenog dijela ugovora o (javnoj) nabavi u odnosu na prirodu ugovora </w:t>
      </w:r>
    </w:p>
    <w:p w14:paraId="03092B46"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udio nepravilnošću zahvaćenog dijela ugovora o (javnoj) nabavi u odnosu na ukupnu vrijednost istog,</w:t>
      </w:r>
    </w:p>
    <w:p w14:paraId="11CDC62B" w14:textId="77777777" w:rsidR="00CF457C" w:rsidRPr="00CF457C" w:rsidRDefault="00CF457C" w:rsidP="00CF457C">
      <w:pPr>
        <w:spacing w:after="0" w:line="240" w:lineRule="auto"/>
        <w:ind w:left="785"/>
        <w:contextualSpacing/>
        <w:jc w:val="both"/>
        <w:rPr>
          <w:rFonts w:ascii="Times New Roman" w:hAnsi="Times New Roman"/>
          <w:sz w:val="24"/>
          <w:szCs w:val="24"/>
          <w:lang w:eastAsia="hr-HR"/>
        </w:rPr>
      </w:pPr>
    </w:p>
    <w:p w14:paraId="1E3819C5"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je li posljedica utvrđene nepravilnosti u postupcima (javne) nabave sklapanje pravnog posla s ponuditeljem, s kojim pravni posao inače ne bi bio sklopljen,</w:t>
      </w:r>
    </w:p>
    <w:p w14:paraId="6941633F"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0C894912"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posljedice nepravilnosti tj. činjenica bi li ishod projekta bio isti da nepravilnosti nije bilo,</w:t>
      </w:r>
    </w:p>
    <w:p w14:paraId="09C50192"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4"/>
          <w:szCs w:val="24"/>
          <w:lang w:eastAsia="hr-HR"/>
        </w:rPr>
      </w:pPr>
    </w:p>
    <w:p w14:paraId="65DA0332"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ostale okolnosti konkretnog slučaja, od utjecaja na cjelokupni postupak dodjele bespovratnih sredstava i postupak izvršavanja ugovornih obveza, koje nadležno utvrđuje i obrazlaže.</w:t>
      </w:r>
    </w:p>
    <w:p w14:paraId="77B9881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3A73FB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(9) 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 Radi se o iznosu prihvatljivih troškova projekta/ugovora o nabavi/dijela ugovora o nabavi (ovisno što je primjenjivo), a koji se prijavljuju Komisiji.</w:t>
      </w:r>
    </w:p>
    <w:p w14:paraId="624403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638026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DC19406" w14:textId="77777777" w:rsidR="00CF457C" w:rsidRPr="00CF457C" w:rsidRDefault="00CF457C" w:rsidP="00CF457C">
      <w:pPr>
        <w:spacing w:after="0" w:line="240" w:lineRule="auto"/>
        <w:ind w:left="2124" w:firstLine="708"/>
        <w:contextualSpacing/>
        <w:jc w:val="both"/>
        <w:rPr>
          <w:rFonts w:ascii="Times New Roman" w:hAnsi="Times New Roman"/>
          <w:b/>
          <w:i/>
          <w:sz w:val="24"/>
          <w:szCs w:val="24"/>
          <w:lang w:eastAsia="hr-HR"/>
        </w:rPr>
      </w:pPr>
    </w:p>
    <w:p w14:paraId="565852CA" w14:textId="77777777" w:rsidR="00CF457C" w:rsidRPr="00CF457C" w:rsidRDefault="00CF457C" w:rsidP="00CF457C">
      <w:pPr>
        <w:spacing w:after="0" w:line="240" w:lineRule="auto"/>
        <w:ind w:left="2124" w:firstLine="708"/>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t xml:space="preserve">  Privremena mjera obustave isplate </w:t>
      </w:r>
    </w:p>
    <w:p w14:paraId="156CFA7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0D123A3" w14:textId="77777777" w:rsidR="00CF457C" w:rsidRPr="00CF457C" w:rsidRDefault="00CF457C" w:rsidP="00CF457C">
      <w:pPr>
        <w:spacing w:after="0" w:line="240" w:lineRule="auto"/>
        <w:ind w:left="424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8.</w:t>
      </w:r>
    </w:p>
    <w:p w14:paraId="4250E27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40D605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lastRenderedPageBreak/>
        <w:t xml:space="preserve">(1) Kada odredi financijsku korekciju, uz određivanje metode uplate, može se primijeniti privremenu mjeru obustave isplate daljnjih sredstava korisniku, do podmirenja iznosa. </w:t>
      </w:r>
    </w:p>
    <w:p w14:paraId="003624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13D74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C35C25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56D50C8"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Privremena mjera traje do pravomoćnog okončanja prekršajnog/kaznenog postupka ili do odluke nadležnog tijela da više nema uvjeta za njezinu primjenu.</w:t>
      </w:r>
    </w:p>
    <w:p w14:paraId="2DC0E6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C47ED99"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će ukinuti privremenu mjeru po prestanku uvjeta za njezinu primjenu.</w:t>
      </w:r>
    </w:p>
    <w:p w14:paraId="4E730057"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CE0E9D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Privremena mjera obustave isplate određuje se i u situacijama opisanima u Općim uvjetima Ugovora.</w:t>
      </w:r>
    </w:p>
    <w:p w14:paraId="4B76B31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3C1741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eastAsia="Calibri" w:hAnsi="Times New Roman"/>
          <w:sz w:val="24"/>
          <w:szCs w:val="24"/>
        </w:rPr>
        <w:t>(6) PT-ovi i NT-ovi ne odgovaraju za štetu koja Korisniku ili partneru nastaje zbog privremene mjere obustave isplate.</w:t>
      </w:r>
    </w:p>
    <w:p w14:paraId="4F8F5E10" w14:textId="77777777" w:rsidR="00CF457C" w:rsidRPr="00CF457C" w:rsidRDefault="00CF457C" w:rsidP="00CF457C">
      <w:pPr>
        <w:spacing w:after="0" w:line="240" w:lineRule="auto"/>
        <w:contextualSpacing/>
        <w:rPr>
          <w:rFonts w:ascii="Times New Roman" w:hAnsi="Times New Roman"/>
          <w:sz w:val="24"/>
          <w:szCs w:val="24"/>
          <w:lang w:eastAsia="hr-HR"/>
        </w:rPr>
      </w:pPr>
    </w:p>
    <w:p w14:paraId="4A185F22" w14:textId="77777777" w:rsidR="00CF457C" w:rsidRPr="00CF457C" w:rsidRDefault="00CF457C" w:rsidP="00CF457C">
      <w:pPr>
        <w:spacing w:after="0" w:line="240" w:lineRule="auto"/>
        <w:contextualSpacing/>
        <w:rPr>
          <w:rFonts w:ascii="Times New Roman" w:hAnsi="Times New Roman"/>
          <w:sz w:val="24"/>
          <w:szCs w:val="24"/>
          <w:lang w:eastAsia="hr-HR"/>
        </w:rPr>
      </w:pPr>
    </w:p>
    <w:p w14:paraId="2406749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6B3AB82" w14:textId="77777777" w:rsidR="00CF457C" w:rsidRPr="00CF457C" w:rsidRDefault="00CF457C" w:rsidP="00CF457C">
      <w:pPr>
        <w:spacing w:after="0" w:line="240" w:lineRule="auto"/>
        <w:contextualSpacing/>
        <w:rPr>
          <w:rFonts w:ascii="Times New Roman" w:hAnsi="Times New Roman"/>
          <w:sz w:val="24"/>
          <w:szCs w:val="24"/>
          <w:lang w:eastAsia="hr-HR"/>
        </w:rPr>
      </w:pPr>
    </w:p>
    <w:p w14:paraId="55C76E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EDC4B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459F7C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A82581E" w14:textId="77777777" w:rsidR="00CF457C" w:rsidRPr="00CF457C" w:rsidRDefault="00CF457C" w:rsidP="00CF457C">
      <w:pPr>
        <w:spacing w:after="0" w:line="240" w:lineRule="auto"/>
        <w:contextualSpacing/>
        <w:rPr>
          <w:rFonts w:ascii="Times New Roman" w:hAnsi="Times New Roman"/>
          <w:sz w:val="24"/>
          <w:szCs w:val="24"/>
          <w:lang w:eastAsia="hr-HR"/>
        </w:rPr>
      </w:pPr>
    </w:p>
    <w:p w14:paraId="057B48CD"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t>Prilog 1.</w:t>
      </w:r>
    </w:p>
    <w:p w14:paraId="65A4820A"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31DA1DB"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t>Nepravilnosti u kojima se određuje financijska korekcija – obveznici Zakona o javnoj nabavi</w:t>
      </w:r>
      <w:r w:rsidRPr="00CF457C">
        <w:rPr>
          <w:rFonts w:ascii="Times New Roman" w:hAnsi="Times New Roman"/>
          <w:b/>
          <w:sz w:val="24"/>
          <w:szCs w:val="24"/>
          <w:vertAlign w:val="superscript"/>
          <w:lang w:eastAsia="hr-HR"/>
        </w:rPr>
        <w:footnoteReference w:id="3"/>
      </w:r>
    </w:p>
    <w:p w14:paraId="52D741CC"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7041709"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CF457C" w:rsidRPr="00CF457C" w14:paraId="6FFC54E2" w14:textId="77777777" w:rsidTr="0015203B">
        <w:trPr>
          <w:tblHeader/>
        </w:trPr>
        <w:tc>
          <w:tcPr>
            <w:tcW w:w="254" w:type="pct"/>
            <w:tcBorders>
              <w:top w:val="single" w:sz="4" w:space="0" w:color="auto"/>
              <w:left w:val="single" w:sz="4" w:space="0" w:color="auto"/>
              <w:bottom w:val="single" w:sz="4" w:space="0" w:color="auto"/>
              <w:right w:val="single" w:sz="4" w:space="0" w:color="auto"/>
            </w:tcBorders>
            <w:hideMark/>
          </w:tcPr>
          <w:p w14:paraId="62F48BA2" w14:textId="77777777" w:rsidR="00CF457C" w:rsidRPr="00CF457C" w:rsidRDefault="00CF457C" w:rsidP="00CF457C">
            <w:pPr>
              <w:spacing w:after="0" w:line="240" w:lineRule="auto"/>
              <w:jc w:val="center"/>
              <w:rPr>
                <w:rFonts w:ascii="Times New Roman" w:eastAsia="Calibri" w:hAnsi="Times New Roman"/>
                <w:b/>
                <w:sz w:val="16"/>
                <w:szCs w:val="16"/>
              </w:rPr>
            </w:pPr>
            <w:r w:rsidRPr="00CF457C">
              <w:rPr>
                <w:rFonts w:ascii="Times New Roman" w:eastAsia="Calibri" w:hAnsi="Times New Roman"/>
                <w:b/>
                <w:sz w:val="16"/>
                <w:szCs w:val="16"/>
              </w:rPr>
              <w:lastRenderedPageBreak/>
              <w:t>Br.</w:t>
            </w:r>
          </w:p>
        </w:tc>
        <w:tc>
          <w:tcPr>
            <w:tcW w:w="997" w:type="pct"/>
            <w:tcBorders>
              <w:top w:val="single" w:sz="4" w:space="0" w:color="auto"/>
              <w:left w:val="single" w:sz="4" w:space="0" w:color="auto"/>
              <w:bottom w:val="single" w:sz="4" w:space="0" w:color="auto"/>
              <w:right w:val="single" w:sz="4" w:space="0" w:color="auto"/>
            </w:tcBorders>
            <w:hideMark/>
          </w:tcPr>
          <w:p w14:paraId="5A9DBE1C" w14:textId="77777777" w:rsidR="00CF457C" w:rsidRPr="00CF457C" w:rsidRDefault="00CF457C" w:rsidP="00CF457C">
            <w:pPr>
              <w:spacing w:after="0" w:line="240" w:lineRule="auto"/>
              <w:jc w:val="center"/>
              <w:rPr>
                <w:rFonts w:ascii="Times New Roman" w:eastAsia="Calibri" w:hAnsi="Times New Roman"/>
                <w:b/>
                <w:sz w:val="18"/>
                <w:szCs w:val="18"/>
              </w:rPr>
            </w:pPr>
            <w:r w:rsidRPr="00CF457C">
              <w:rPr>
                <w:rFonts w:ascii="Times New Roman" w:eastAsia="Calibri" w:hAnsi="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70932677"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Opis / Primjeri (ne predstavljaju zatvoren broj, već služe isključivo kao najučestaliji primjeri i orijentiri za procjenu sličnih nepravilnosti)</w:t>
            </w:r>
          </w:p>
          <w:p w14:paraId="58378B74" w14:textId="77777777" w:rsidR="00CF457C" w:rsidRPr="00CF457C" w:rsidRDefault="00CF457C" w:rsidP="00CF457C">
            <w:pPr>
              <w:spacing w:after="0" w:line="240" w:lineRule="auto"/>
              <w:jc w:val="center"/>
              <w:rPr>
                <w:rFonts w:ascii="Times New Roman" w:eastAsia="Calibri" w:hAnsi="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EDD474"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285B9A86" w14:textId="77777777" w:rsidTr="0015203B">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3E514D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50217F8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utječe na ishod postupka javne nabave</w:t>
            </w:r>
          </w:p>
          <w:p w14:paraId="3025D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16"/>
                <w:szCs w:val="16"/>
              </w:rPr>
            </w:pPr>
            <w:r w:rsidRPr="00CF457C">
              <w:rPr>
                <w:rFonts w:ascii="Times New Roman" w:eastAsia="Calibri" w:hAnsi="Times New Roman"/>
                <w:sz w:val="20"/>
                <w:szCs w:val="20"/>
              </w:rPr>
              <w:t xml:space="preserve">(u bilo kojoj od faza javne nabave*) </w:t>
            </w:r>
          </w:p>
        </w:tc>
        <w:tc>
          <w:tcPr>
            <w:tcW w:w="2502" w:type="pct"/>
            <w:tcBorders>
              <w:top w:val="single" w:sz="4" w:space="0" w:color="auto"/>
              <w:left w:val="single" w:sz="4" w:space="0" w:color="auto"/>
              <w:bottom w:val="single" w:sz="4" w:space="0" w:color="auto"/>
              <w:right w:val="single" w:sz="4" w:space="0" w:color="auto"/>
            </w:tcBorders>
            <w:hideMark/>
          </w:tcPr>
          <w:p w14:paraId="3773A97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eastAsia="Calibri"/>
              </w:rPr>
              <w:t xml:space="preserve"> </w:t>
            </w:r>
            <w:r w:rsidRPr="00CF457C">
              <w:rPr>
                <w:rFonts w:ascii="Times New Roman" w:eastAsia="Calibri" w:hAnsi="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6B38BF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7B167A3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0A4BA02E" w14:textId="77777777" w:rsidTr="0015203B">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5D43DAF9"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0F3469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w:t>
            </w:r>
          </w:p>
          <w:p w14:paraId="68C26A6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bilo kojoj od faza javne nabave)</w:t>
            </w:r>
          </w:p>
          <w:p w14:paraId="05785732" w14:textId="77777777" w:rsidR="00CF457C" w:rsidRPr="00CF457C" w:rsidRDefault="00CF457C" w:rsidP="00CF457C">
            <w:pPr>
              <w:spacing w:after="0" w:line="240" w:lineRule="auto"/>
              <w:jc w:val="both"/>
              <w:rPr>
                <w:rFonts w:ascii="Times New Roman" w:eastAsia="Calibri" w:hAnsi="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4B5D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 odluke nadležnog pravosudnog tijela.</w:t>
            </w:r>
          </w:p>
          <w:p w14:paraId="7FEB250E" w14:textId="77777777" w:rsidR="00CF457C" w:rsidRPr="00CF457C" w:rsidRDefault="00CF457C" w:rsidP="00CF457C">
            <w:pPr>
              <w:autoSpaceDE w:val="0"/>
              <w:autoSpaceDN w:val="0"/>
              <w:adjustRightInd w:val="0"/>
              <w:spacing w:after="0" w:line="240" w:lineRule="auto"/>
              <w:ind w:left="360"/>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AF979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4FC2A715" w14:textId="77777777" w:rsidR="00CF457C" w:rsidRPr="00CF457C" w:rsidRDefault="00CF457C" w:rsidP="00CF457C">
            <w:pPr>
              <w:spacing w:after="0" w:line="240" w:lineRule="auto"/>
              <w:jc w:val="both"/>
              <w:rPr>
                <w:rFonts w:ascii="Times New Roman" w:eastAsia="Calibri" w:hAnsi="Times New Roman"/>
                <w:sz w:val="20"/>
                <w:szCs w:val="20"/>
              </w:rPr>
            </w:pPr>
          </w:p>
          <w:p w14:paraId="7990A2F9" w14:textId="77777777" w:rsidR="00CF457C" w:rsidRPr="00CF457C" w:rsidRDefault="00CF457C" w:rsidP="00CF457C">
            <w:pPr>
              <w:spacing w:after="0" w:line="240" w:lineRule="auto"/>
              <w:jc w:val="both"/>
              <w:rPr>
                <w:rFonts w:ascii="Times New Roman" w:eastAsia="Calibri" w:hAnsi="Times New Roman"/>
                <w:sz w:val="20"/>
                <w:szCs w:val="20"/>
              </w:rPr>
            </w:pPr>
          </w:p>
          <w:p w14:paraId="3CC91C3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EF3CD42" w14:textId="77777777" w:rsidTr="0015203B">
        <w:tc>
          <w:tcPr>
            <w:tcW w:w="5000" w:type="pct"/>
            <w:gridSpan w:val="4"/>
            <w:tcBorders>
              <w:top w:val="single" w:sz="4" w:space="0" w:color="auto"/>
              <w:left w:val="single" w:sz="4" w:space="0" w:color="auto"/>
              <w:bottom w:val="single" w:sz="4" w:space="0" w:color="auto"/>
              <w:right w:val="single" w:sz="4" w:space="0" w:color="auto"/>
            </w:tcBorders>
            <w:hideMark/>
          </w:tcPr>
          <w:p w14:paraId="124CBB69" w14:textId="77777777" w:rsidR="00CF457C" w:rsidRPr="00CF457C" w:rsidRDefault="00CF457C" w:rsidP="00CF457C">
            <w:pPr>
              <w:spacing w:after="0" w:line="240" w:lineRule="auto"/>
              <w:jc w:val="center"/>
              <w:rPr>
                <w:rFonts w:ascii="Times New Roman" w:eastAsia="Calibri" w:hAnsi="Times New Roman"/>
                <w:b/>
                <w:sz w:val="24"/>
                <w:szCs w:val="24"/>
              </w:rPr>
            </w:pPr>
          </w:p>
          <w:p w14:paraId="24BE758D" w14:textId="77777777" w:rsidR="00CF457C" w:rsidRPr="00CF457C" w:rsidRDefault="00CF457C" w:rsidP="00CF457C">
            <w:pPr>
              <w:spacing w:after="0" w:line="240" w:lineRule="auto"/>
              <w:jc w:val="center"/>
              <w:rPr>
                <w:rFonts w:ascii="Times New Roman" w:eastAsia="Calibri" w:hAnsi="Times New Roman"/>
                <w:b/>
                <w:sz w:val="24"/>
                <w:szCs w:val="24"/>
              </w:rPr>
            </w:pPr>
            <w:r w:rsidRPr="00CF457C">
              <w:rPr>
                <w:rFonts w:ascii="Times New Roman" w:eastAsia="Calibri" w:hAnsi="Times New Roman"/>
                <w:b/>
                <w:sz w:val="24"/>
                <w:szCs w:val="24"/>
              </w:rPr>
              <w:t>Objava poziva na nadmetanje / sadržaj obavijesti o nadmetanju i dokumentacija o nabavi</w:t>
            </w:r>
          </w:p>
          <w:p w14:paraId="39B063DC" w14:textId="77777777" w:rsidR="00CF457C" w:rsidRPr="00CF457C" w:rsidRDefault="00CF457C" w:rsidP="00CF457C">
            <w:pPr>
              <w:spacing w:after="0" w:line="240" w:lineRule="auto"/>
              <w:jc w:val="center"/>
              <w:rPr>
                <w:rFonts w:ascii="Times New Roman" w:eastAsia="Calibri" w:hAnsi="Times New Roman"/>
                <w:b/>
                <w:sz w:val="24"/>
                <w:szCs w:val="24"/>
              </w:rPr>
            </w:pPr>
          </w:p>
        </w:tc>
      </w:tr>
      <w:tr w:rsidR="00CF457C" w:rsidRPr="00CF457C" w14:paraId="6FDB9975" w14:textId="77777777" w:rsidTr="0015203B">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A162AC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F72F66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poziva na nadmetanje </w:t>
            </w:r>
          </w:p>
          <w:p w14:paraId="68644B93"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AB4250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BFDB3E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EEC1C8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izravnu dodjelu  ili uporabu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731059C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na nadmetanje nije objavljen u skladu s propisanim i primjenjivim pravilima objave (npr. objava u Službenom listu Europske unije) )</w:t>
            </w:r>
          </w:p>
          <w:p w14:paraId="55516AE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2F80107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bookmarkStart w:id="1" w:name="_Hlk12533075"/>
            <w:r w:rsidRPr="00CF457C">
              <w:rPr>
                <w:rFonts w:ascii="Times New Roman" w:eastAsia="Calibri" w:hAnsi="Times New Roman"/>
                <w:sz w:val="20"/>
                <w:szCs w:val="20"/>
              </w:rPr>
              <w:t>Također, nepravilnost postoji i u situacijama kada je ugovor dodijeljen putem izravne dodjele ili pregovaračkog postupka bez prethodne objave poziva na nadmetanje), pri čemu nisu zadovoljeni kriteriji za primjenu tog postupka</w:t>
            </w:r>
            <w:bookmarkEnd w:id="1"/>
            <w:r w:rsidRPr="00CF457C">
              <w:rPr>
                <w:rFonts w:ascii="Times New Roman" w:eastAsia="Calibri" w:hAnsi="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5F0578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tc>
      </w:tr>
      <w:tr w:rsidR="00CF457C" w:rsidRPr="00CF457C" w14:paraId="2388CE28" w14:textId="77777777" w:rsidTr="0015203B">
        <w:tc>
          <w:tcPr>
            <w:tcW w:w="254" w:type="pct"/>
            <w:vMerge/>
            <w:tcBorders>
              <w:top w:val="single" w:sz="4" w:space="0" w:color="auto"/>
              <w:left w:val="single" w:sz="4" w:space="0" w:color="auto"/>
              <w:bottom w:val="single" w:sz="4" w:space="0" w:color="auto"/>
              <w:right w:val="single" w:sz="4" w:space="0" w:color="auto"/>
            </w:tcBorders>
            <w:vAlign w:val="center"/>
            <w:hideMark/>
          </w:tcPr>
          <w:p w14:paraId="569B1EAE" w14:textId="77777777" w:rsidR="00CF457C" w:rsidRPr="00CF457C" w:rsidRDefault="00CF457C" w:rsidP="00CF457C">
            <w:pPr>
              <w:spacing w:after="0" w:line="240" w:lineRule="auto"/>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7F4D8BF"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72BE19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Prilikom objave Poziva na nadmetanje nije poštovana primjenjiva i propisana razina objave, ali je zainteresirana strana (gospodarski subjekt) u drugoj državi članici imala pristup informacijama vezanima uz postupak javne nabave, te bila u mogućnosti iskazati interes za sudjelovanjem u postupku i dobivanju tog ugovora:</w:t>
            </w:r>
          </w:p>
          <w:p w14:paraId="59794AC5"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 Poziv na nadmetanje je objavljen na nacionalnoj razini (sukladno nacionalnom zakonodavstvu),  i/ili</w:t>
            </w:r>
          </w:p>
          <w:p w14:paraId="1D365244"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b) osnovna pravila za objavljivanje poziva na nadmetanje su bila poštivana i to na način:</w:t>
            </w:r>
          </w:p>
          <w:p w14:paraId="47FEC75B"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1432C0EF"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odabrani načini oglašavanja (internet, službena nacionalna glasila, nacionalna glasila specijalizirana za objave u području javne nabave, lokalne novine, oglasne ploče) su primjerene s obzirom na važnost ugovora za unutarnje tržište EU, i</w:t>
            </w:r>
          </w:p>
          <w:p w14:paraId="7A204040"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i/>
                <w:sz w:val="20"/>
                <w:szCs w:val="20"/>
              </w:rPr>
            </w:pPr>
            <w:r w:rsidRPr="00CF457C">
              <w:rPr>
                <w:rFonts w:ascii="Times New Roman" w:eastAsia="Calibri" w:hAnsi="Times New Roman"/>
                <w:sz w:val="20"/>
                <w:szCs w:val="20"/>
              </w:rPr>
              <w:t xml:space="preserve">oglašeni su bitni podatci o ugovoru koji je </w:t>
            </w:r>
            <w:r w:rsidRPr="00CF457C">
              <w:rPr>
                <w:rFonts w:ascii="Times New Roman" w:eastAsia="Calibri" w:hAnsi="Times New Roman"/>
                <w:sz w:val="20"/>
                <w:szCs w:val="20"/>
              </w:rPr>
              <w:lastRenderedPageBreak/>
              <w:t>predmet javne nabave, vrsti javne nabave i poziv da se kontaktiraju nadležne osobe naručitelja.</w:t>
            </w:r>
            <w:r w:rsidRPr="00CF457C">
              <w:rPr>
                <w:rFonts w:ascii="Times New Roman" w:eastAsia="Calibri" w:hAnsi="Times New Roman"/>
                <w:vertAlign w:val="superscript"/>
              </w:rPr>
              <w:footnoteReference w:id="4"/>
            </w:r>
            <w:r w:rsidRPr="00CF457C">
              <w:rPr>
                <w:rFonts w:ascii="Times New Roman" w:eastAsia="Calibri" w:hAnsi="Times New Roman"/>
                <w:i/>
                <w:strike/>
                <w:sz w:val="20"/>
                <w:szCs w:val="20"/>
              </w:rPr>
              <w:t xml:space="preserve"> </w:t>
            </w:r>
          </w:p>
          <w:p w14:paraId="424DD6A1" w14:textId="77777777" w:rsidR="00CF457C" w:rsidRPr="00CF457C" w:rsidRDefault="00CF457C" w:rsidP="00CF457C">
            <w:pPr>
              <w:widowControl w:val="0"/>
              <w:autoSpaceDE w:val="0"/>
              <w:autoSpaceDN w:val="0"/>
              <w:adjustRightInd w:val="0"/>
              <w:spacing w:before="240" w:after="0" w:line="256" w:lineRule="auto"/>
              <w:jc w:val="both"/>
              <w:rPr>
                <w:rFonts w:ascii="Times New Roman" w:eastAsia="Calibri" w:hAnsi="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F2FB0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25% od ugovorenog iznosa </w:t>
            </w:r>
          </w:p>
        </w:tc>
      </w:tr>
      <w:tr w:rsidR="00CF457C" w:rsidRPr="00CF457C" w14:paraId="08F6D9D2" w14:textId="77777777" w:rsidTr="0015203B">
        <w:tc>
          <w:tcPr>
            <w:tcW w:w="254" w:type="pct"/>
            <w:vMerge w:val="restart"/>
            <w:tcBorders>
              <w:top w:val="single" w:sz="4" w:space="0" w:color="auto"/>
              <w:left w:val="single" w:sz="4" w:space="0" w:color="auto"/>
              <w:right w:val="single" w:sz="4" w:space="0" w:color="auto"/>
            </w:tcBorders>
            <w:vAlign w:val="center"/>
          </w:tcPr>
          <w:p w14:paraId="52599EA2"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4.</w:t>
            </w:r>
          </w:p>
          <w:p w14:paraId="53279F57" w14:textId="77777777" w:rsidR="00CF457C" w:rsidRPr="00CF457C" w:rsidRDefault="00CF457C" w:rsidP="00CF457C">
            <w:pPr>
              <w:spacing w:after="0" w:line="240" w:lineRule="auto"/>
              <w:jc w:val="right"/>
              <w:rPr>
                <w:rFonts w:ascii="Times New Roman" w:eastAsia="Calibri" w:hAnsi="Times New Roman"/>
                <w:sz w:val="16"/>
                <w:szCs w:val="16"/>
              </w:rPr>
            </w:pPr>
          </w:p>
          <w:p w14:paraId="3218BB6D" w14:textId="77777777" w:rsidR="00CF457C" w:rsidRPr="00CF457C" w:rsidRDefault="00CF457C" w:rsidP="00CF457C">
            <w:pPr>
              <w:spacing w:after="0" w:line="240" w:lineRule="auto"/>
              <w:jc w:val="both"/>
              <w:rPr>
                <w:rFonts w:ascii="Times New Roman" w:eastAsia="Calibri" w:hAnsi="Times New Roman"/>
                <w:sz w:val="16"/>
                <w:szCs w:val="16"/>
              </w:rPr>
            </w:pPr>
          </w:p>
          <w:p w14:paraId="79DB10DF" w14:textId="77777777" w:rsidR="00CF457C" w:rsidRPr="00CF457C" w:rsidRDefault="00CF457C" w:rsidP="00CF457C">
            <w:pPr>
              <w:spacing w:after="0" w:line="240" w:lineRule="auto"/>
              <w:jc w:val="both"/>
              <w:rPr>
                <w:rFonts w:ascii="Times New Roman" w:eastAsia="Calibri" w:hAnsi="Times New Roman"/>
                <w:sz w:val="16"/>
                <w:szCs w:val="16"/>
              </w:rPr>
            </w:pPr>
          </w:p>
          <w:p w14:paraId="642337C4" w14:textId="77777777" w:rsidR="00CF457C" w:rsidRPr="00CF457C" w:rsidRDefault="00CF457C" w:rsidP="00CF457C">
            <w:pPr>
              <w:spacing w:after="0" w:line="240" w:lineRule="auto"/>
              <w:jc w:val="both"/>
              <w:rPr>
                <w:rFonts w:ascii="Times New Roman" w:eastAsia="Calibri" w:hAnsi="Times New Roman"/>
                <w:sz w:val="16"/>
                <w:szCs w:val="16"/>
              </w:rPr>
            </w:pPr>
          </w:p>
          <w:p w14:paraId="361F44AD" w14:textId="77777777" w:rsidR="00CF457C" w:rsidRPr="00CF457C" w:rsidRDefault="00CF457C" w:rsidP="00CF457C">
            <w:pPr>
              <w:spacing w:after="0" w:line="240" w:lineRule="auto"/>
              <w:jc w:val="both"/>
              <w:rPr>
                <w:rFonts w:ascii="Times New Roman" w:eastAsia="Calibri" w:hAnsi="Times New Roman"/>
                <w:sz w:val="16"/>
                <w:szCs w:val="16"/>
              </w:rPr>
            </w:pPr>
          </w:p>
          <w:p w14:paraId="689A7EF5" w14:textId="77777777" w:rsidR="00CF457C" w:rsidRPr="00CF457C" w:rsidRDefault="00CF457C" w:rsidP="00CF457C">
            <w:pPr>
              <w:spacing w:after="0" w:line="240" w:lineRule="auto"/>
              <w:jc w:val="both"/>
              <w:rPr>
                <w:rFonts w:ascii="Times New Roman" w:eastAsia="Calibri" w:hAnsi="Times New Roman"/>
                <w:sz w:val="16"/>
                <w:szCs w:val="16"/>
              </w:rPr>
            </w:pPr>
          </w:p>
          <w:p w14:paraId="0A055C3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val="restart"/>
            <w:tcBorders>
              <w:top w:val="single" w:sz="4" w:space="0" w:color="auto"/>
              <w:left w:val="single" w:sz="4" w:space="0" w:color="auto"/>
              <w:right w:val="single" w:sz="4" w:space="0" w:color="auto"/>
            </w:tcBorders>
          </w:tcPr>
          <w:p w14:paraId="0AB064D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Umjetna podjela ugovora o javnoj nabavi</w:t>
            </w:r>
          </w:p>
          <w:p w14:paraId="2C18FC9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559F3C6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58DDAF9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Umjetna podjela javne nabave je rezultirala situacijom u kojoj poziv na nadmetanje nije objavljen u skladu s propisanim i primjenjivim pravilima objave (npr. objava u Službenom listu Europske unije) </w:t>
            </w:r>
          </w:p>
          <w:p w14:paraId="4BA6CC3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i/>
                <w:sz w:val="20"/>
                <w:szCs w:val="20"/>
              </w:rPr>
            </w:pPr>
          </w:p>
          <w:p w14:paraId="58F60E7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295979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6FE543B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(agregirano)</w:t>
            </w:r>
            <w:r w:rsidRPr="00CF457C">
              <w:rPr>
                <w:rFonts w:ascii="Times New Roman" w:eastAsia="Calibri" w:hAnsi="Times New Roman"/>
                <w:sz w:val="20"/>
                <w:szCs w:val="20"/>
                <w:vertAlign w:val="superscript"/>
              </w:rPr>
              <w:footnoteReference w:id="5"/>
            </w:r>
          </w:p>
          <w:p w14:paraId="49637E7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od ugovorenog iznosa </w:t>
            </w:r>
          </w:p>
        </w:tc>
      </w:tr>
      <w:tr w:rsidR="00CF457C" w:rsidRPr="00CF457C" w14:paraId="027C7504" w14:textId="77777777" w:rsidTr="0015203B">
        <w:trPr>
          <w:trHeight w:val="4107"/>
        </w:trPr>
        <w:tc>
          <w:tcPr>
            <w:tcW w:w="254" w:type="pct"/>
            <w:vMerge/>
            <w:tcBorders>
              <w:left w:val="single" w:sz="4" w:space="0" w:color="auto"/>
              <w:bottom w:val="single" w:sz="4" w:space="0" w:color="auto"/>
              <w:right w:val="single" w:sz="4" w:space="0" w:color="auto"/>
            </w:tcBorders>
            <w:vAlign w:val="center"/>
            <w:hideMark/>
          </w:tcPr>
          <w:p w14:paraId="010F112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3A12B4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AA570D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37E6074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poziv na nadmetanje je objavljen na nacionalnoj razini (sukladno nacionalnom zakonodavstvu) </w:t>
            </w:r>
          </w:p>
          <w:p w14:paraId="0EB2D4B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poštivani su temeljni standardi kod objave poziva na nadmetanje (npr. objavljen je na internetu ili oglasnoj ploči i takva objava pružala je dovoljno informacija zainteresiranim gospodarskim subjektima).</w:t>
            </w:r>
          </w:p>
          <w:p w14:paraId="7D9820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019AC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(agregirano) od ugovorenog iznosa </w:t>
            </w:r>
          </w:p>
          <w:p w14:paraId="03F15F2E" w14:textId="77777777" w:rsidR="00CF457C" w:rsidRPr="00CF457C" w:rsidRDefault="00CF457C" w:rsidP="00CF457C">
            <w:pPr>
              <w:spacing w:after="0" w:line="240" w:lineRule="auto"/>
              <w:jc w:val="both"/>
              <w:rPr>
                <w:rFonts w:ascii="Times New Roman" w:eastAsia="Calibri" w:hAnsi="Times New Roman"/>
                <w:sz w:val="20"/>
                <w:szCs w:val="20"/>
              </w:rPr>
            </w:pPr>
          </w:p>
          <w:p w14:paraId="5DDD11F8" w14:textId="77777777" w:rsidR="00CF457C" w:rsidRPr="00CF457C" w:rsidRDefault="00CF457C" w:rsidP="00CF457C">
            <w:pPr>
              <w:spacing w:after="0" w:line="240" w:lineRule="auto"/>
              <w:jc w:val="both"/>
              <w:rPr>
                <w:rFonts w:ascii="Times New Roman" w:eastAsia="Calibri" w:hAnsi="Times New Roman"/>
                <w:sz w:val="20"/>
                <w:szCs w:val="20"/>
              </w:rPr>
            </w:pPr>
          </w:p>
          <w:p w14:paraId="05074205"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930FA4A" w14:textId="77777777" w:rsidTr="0015203B">
        <w:trPr>
          <w:trHeight w:val="1554"/>
        </w:trPr>
        <w:tc>
          <w:tcPr>
            <w:tcW w:w="254" w:type="pct"/>
            <w:vMerge w:val="restart"/>
            <w:tcBorders>
              <w:top w:val="single" w:sz="4" w:space="0" w:color="auto"/>
              <w:left w:val="single" w:sz="4" w:space="0" w:color="auto"/>
              <w:right w:val="single" w:sz="4" w:space="0" w:color="auto"/>
            </w:tcBorders>
            <w:vAlign w:val="center"/>
            <w:hideMark/>
          </w:tcPr>
          <w:p w14:paraId="7BA1BA98" w14:textId="77777777" w:rsidR="00CF457C" w:rsidRPr="00CF457C" w:rsidRDefault="00CF457C" w:rsidP="00CF457C">
            <w:pPr>
              <w:spacing w:before="240" w:after="240" w:line="240" w:lineRule="auto"/>
              <w:jc w:val="center"/>
              <w:rPr>
                <w:rFonts w:ascii="Times New Roman" w:eastAsia="Calibri" w:hAnsi="Times New Roman"/>
                <w:sz w:val="16"/>
                <w:szCs w:val="16"/>
              </w:rPr>
            </w:pPr>
            <w:r w:rsidRPr="00CF457C">
              <w:rPr>
                <w:rFonts w:ascii="Times New Roman" w:eastAsia="Calibri" w:hAnsi="Times New Roman"/>
                <w:sz w:val="16"/>
                <w:szCs w:val="16"/>
              </w:rPr>
              <w:t>5.</w:t>
            </w:r>
          </w:p>
        </w:tc>
        <w:tc>
          <w:tcPr>
            <w:tcW w:w="997" w:type="pct"/>
            <w:vMerge w:val="restart"/>
            <w:tcBorders>
              <w:top w:val="single" w:sz="4" w:space="0" w:color="auto"/>
              <w:left w:val="single" w:sz="4" w:space="0" w:color="auto"/>
              <w:right w:val="single" w:sz="4" w:space="0" w:color="auto"/>
            </w:tcBorders>
            <w:hideMark/>
          </w:tcPr>
          <w:p w14:paraId="0680568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korištenje natjecateljskog postupka uz pregovore</w:t>
            </w:r>
            <w:r w:rsidRPr="00CF457C" w:rsidDel="006840C3">
              <w:rPr>
                <w:rFonts w:ascii="Times New Roman" w:eastAsia="Calibri" w:hAnsi="Times New Roman"/>
                <w:sz w:val="20"/>
                <w:szCs w:val="20"/>
              </w:rPr>
              <w:t xml:space="preserve"> </w:t>
            </w:r>
            <w:r w:rsidRPr="00CF457C">
              <w:rPr>
                <w:rFonts w:ascii="Times New Roman" w:eastAsia="Calibri" w:hAnsi="Times New Roman"/>
                <w:sz w:val="20"/>
                <w:szCs w:val="20"/>
              </w:rPr>
              <w:t>ili natjecateljskog dijaloga</w:t>
            </w:r>
          </w:p>
          <w:p w14:paraId="0483520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3CEEB5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Ugovor je sklopljen korištenjem navedenih postupaka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2CA6892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0BE772EF"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22F5936" w14:textId="77777777" w:rsidTr="0015203B">
        <w:trPr>
          <w:trHeight w:val="485"/>
        </w:trPr>
        <w:tc>
          <w:tcPr>
            <w:tcW w:w="254" w:type="pct"/>
            <w:vMerge/>
            <w:tcBorders>
              <w:left w:val="single" w:sz="4" w:space="0" w:color="auto"/>
              <w:bottom w:val="single" w:sz="4" w:space="0" w:color="auto"/>
              <w:right w:val="single" w:sz="4" w:space="0" w:color="auto"/>
            </w:tcBorders>
            <w:vAlign w:val="center"/>
          </w:tcPr>
          <w:p w14:paraId="76FEBCF3"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25A3AED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3772B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5DD1517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ili 5 % od ugovorenog iznosa, ovisno o ozbiljnosti nepravilnosti</w:t>
            </w:r>
          </w:p>
        </w:tc>
      </w:tr>
      <w:tr w:rsidR="00CF457C" w:rsidRPr="00CF457C" w14:paraId="687A7382" w14:textId="77777777" w:rsidTr="0015203B">
        <w:trPr>
          <w:trHeight w:val="1052"/>
        </w:trPr>
        <w:tc>
          <w:tcPr>
            <w:tcW w:w="254" w:type="pct"/>
            <w:vMerge w:val="restart"/>
            <w:tcBorders>
              <w:top w:val="single" w:sz="4" w:space="0" w:color="auto"/>
              <w:left w:val="single" w:sz="4" w:space="0" w:color="auto"/>
              <w:right w:val="single" w:sz="4" w:space="0" w:color="auto"/>
            </w:tcBorders>
            <w:vAlign w:val="center"/>
            <w:hideMark/>
          </w:tcPr>
          <w:p w14:paraId="2D7E46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6.</w:t>
            </w:r>
          </w:p>
        </w:tc>
        <w:tc>
          <w:tcPr>
            <w:tcW w:w="997" w:type="pct"/>
            <w:vMerge w:val="restart"/>
            <w:tcBorders>
              <w:top w:val="single" w:sz="4" w:space="0" w:color="auto"/>
              <w:left w:val="single" w:sz="4" w:space="0" w:color="auto"/>
              <w:right w:val="single" w:sz="4" w:space="0" w:color="auto"/>
            </w:tcBorders>
            <w:hideMark/>
          </w:tcPr>
          <w:p w14:paraId="606A67C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1C7D6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903F4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Nesukladnost:</w:t>
            </w:r>
          </w:p>
          <w:p w14:paraId="27C76D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s rokovima za zaprimanje ponuda,</w:t>
            </w:r>
          </w:p>
          <w:p w14:paraId="28BCC3F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s rokovima za zaprimanje zahtjeva za sudjelovanje</w:t>
            </w:r>
          </w:p>
          <w:p w14:paraId="6CB783E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(termin „rokovi“ se odnosi na otvorene postupke, ograničene postupke i natjecateljske postupke uz pregovore)</w:t>
            </w:r>
          </w:p>
          <w:p w14:paraId="574BD0D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298A5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0500936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22B7C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08F1D27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0250D4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368546F7" w14:textId="77777777" w:rsidTr="0015203B">
        <w:trPr>
          <w:trHeight w:val="1005"/>
        </w:trPr>
        <w:tc>
          <w:tcPr>
            <w:tcW w:w="254" w:type="pct"/>
            <w:vMerge/>
            <w:tcBorders>
              <w:left w:val="single" w:sz="4" w:space="0" w:color="auto"/>
              <w:right w:val="single" w:sz="4" w:space="0" w:color="auto"/>
            </w:tcBorders>
            <w:vAlign w:val="center"/>
            <w:hideMark/>
          </w:tcPr>
          <w:p w14:paraId="3CAE2B47"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00BF0F9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CC61B07" w14:textId="77777777" w:rsidR="00CF457C" w:rsidRPr="00CF457C" w:rsidDel="005B3B29"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smanjenje rokova</w:t>
            </w:r>
            <w:r w:rsidRPr="00CF457C">
              <w:rPr>
                <w:rFonts w:ascii="Times New Roman" w:eastAsia="Calibri" w:hAnsi="Times New Roman"/>
                <w:color w:val="FF0000"/>
                <w:sz w:val="20"/>
                <w:szCs w:val="20"/>
              </w:rPr>
              <w:t xml:space="preserve"> </w:t>
            </w:r>
            <w:r w:rsidRPr="00CF457C">
              <w:rPr>
                <w:rFonts w:ascii="Times New Roman" w:eastAsia="Calibri" w:hAnsi="Times New Roman"/>
                <w:sz w:val="20"/>
                <w:szCs w:val="20"/>
              </w:rPr>
              <w:t xml:space="preserve">propisanih pravilima o javnoj nabavi ≥ 30%, ali ne prelazi 50% </w:t>
            </w:r>
          </w:p>
          <w:p w14:paraId="1707A91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BEEE2F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FEA2F87" w14:textId="77777777" w:rsidTr="0015203B">
        <w:trPr>
          <w:trHeight w:val="1800"/>
        </w:trPr>
        <w:tc>
          <w:tcPr>
            <w:tcW w:w="254" w:type="pct"/>
            <w:vMerge/>
            <w:tcBorders>
              <w:left w:val="single" w:sz="4" w:space="0" w:color="auto"/>
              <w:right w:val="single" w:sz="4" w:space="0" w:color="auto"/>
            </w:tcBorders>
            <w:vAlign w:val="center"/>
            <w:hideMark/>
          </w:tcPr>
          <w:p w14:paraId="32003E88"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4E6BC83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17ECB38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trike/>
                <w:sz w:val="20"/>
                <w:szCs w:val="20"/>
              </w:rPr>
            </w:pPr>
            <w:r w:rsidRPr="00CF457C">
              <w:rPr>
                <w:rFonts w:ascii="Times New Roman" w:eastAsia="Calibri" w:hAnsi="Times New Roman"/>
                <w:sz w:val="20"/>
                <w:szCs w:val="20"/>
              </w:rPr>
              <w:t xml:space="preserve">Ako je smanjenje rokova propisanih pravilima o javnoj nabavi &lt; od 30% </w:t>
            </w:r>
          </w:p>
        </w:tc>
        <w:tc>
          <w:tcPr>
            <w:tcW w:w="1247" w:type="pct"/>
            <w:tcBorders>
              <w:top w:val="single" w:sz="4" w:space="0" w:color="auto"/>
              <w:left w:val="single" w:sz="4" w:space="0" w:color="auto"/>
              <w:bottom w:val="single" w:sz="4" w:space="0" w:color="auto"/>
              <w:right w:val="single" w:sz="4" w:space="0" w:color="auto"/>
            </w:tcBorders>
            <w:hideMark/>
          </w:tcPr>
          <w:p w14:paraId="6EB042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smanjiti na 5% </w:t>
            </w:r>
            <w:r w:rsidRPr="00CF457C" w:rsidDel="009B50DE">
              <w:rPr>
                <w:rFonts w:ascii="Times New Roman" w:eastAsia="Calibri" w:hAnsi="Times New Roman"/>
                <w:sz w:val="20"/>
                <w:szCs w:val="20"/>
              </w:rPr>
              <w:t>od ugovorenog iznosa</w:t>
            </w:r>
            <w:r w:rsidRPr="00CF457C">
              <w:rPr>
                <w:rFonts w:ascii="Times New Roman" w:eastAsia="Calibri" w:hAnsi="Times New Roman"/>
                <w:sz w:val="20"/>
                <w:szCs w:val="20"/>
              </w:rPr>
              <w:t>, odnosno 2% u iznimnim i opravdanim slučajevima</w:t>
            </w:r>
          </w:p>
          <w:p w14:paraId="7AE75CAF" w14:textId="77777777" w:rsidR="00CF457C" w:rsidRPr="00CF457C" w:rsidRDefault="00CF457C" w:rsidP="00CF457C">
            <w:pPr>
              <w:spacing w:after="0" w:line="240" w:lineRule="auto"/>
              <w:jc w:val="both"/>
              <w:rPr>
                <w:rFonts w:ascii="Times New Roman" w:eastAsia="Calibri" w:hAnsi="Times New Roman"/>
                <w:sz w:val="20"/>
                <w:szCs w:val="20"/>
              </w:rPr>
            </w:pPr>
          </w:p>
          <w:p w14:paraId="18DBA987" w14:textId="77777777" w:rsidR="00CF457C" w:rsidRPr="00CF457C" w:rsidRDefault="00CF457C" w:rsidP="00CF457C">
            <w:pPr>
              <w:spacing w:after="0" w:line="240" w:lineRule="auto"/>
              <w:jc w:val="both"/>
              <w:rPr>
                <w:rFonts w:ascii="Times New Roman" w:eastAsia="Calibri" w:hAnsi="Times New Roman"/>
                <w:sz w:val="20"/>
                <w:szCs w:val="20"/>
              </w:rPr>
            </w:pPr>
          </w:p>
          <w:p w14:paraId="3E034E9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4F5E836" w14:textId="77777777" w:rsidTr="0015203B">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62E048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7.</w:t>
            </w:r>
          </w:p>
        </w:tc>
        <w:tc>
          <w:tcPr>
            <w:tcW w:w="997" w:type="pct"/>
            <w:vMerge w:val="restart"/>
            <w:tcBorders>
              <w:top w:val="single" w:sz="4" w:space="0" w:color="auto"/>
              <w:left w:val="single" w:sz="4" w:space="0" w:color="auto"/>
              <w:bottom w:val="single" w:sz="4" w:space="0" w:color="auto"/>
              <w:right w:val="single" w:sz="4" w:space="0" w:color="auto"/>
            </w:tcBorders>
            <w:hideMark/>
          </w:tcPr>
          <w:p w14:paraId="5E7017D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Nedostatno vrijeme potencijalnim ponuditeljima/natjecateljima za dobivanje dokumentacije o nabavi</w:t>
            </w:r>
          </w:p>
          <w:p w14:paraId="0D4E7B1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6D473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ograničenja vezana uz pribavljanje dokumentacije o nabavi</w:t>
            </w:r>
          </w:p>
          <w:p w14:paraId="6F4E89D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A1D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Ako je elektronički pristup natječajnoj dokumentaciji bio moguć, ali su rokovi za pristup skraćeni, primjenjuju se stope financijskih korekcija od 25%, 10% ili 5% u skladu s opisima </w:t>
            </w:r>
            <w:r w:rsidRPr="00CF457C">
              <w:rPr>
                <w:rFonts w:ascii="Times New Roman" w:eastAsia="Calibri" w:hAnsi="Times New Roman"/>
                <w:sz w:val="20"/>
                <w:szCs w:val="20"/>
              </w:rPr>
              <w:lastRenderedPageBreak/>
              <w:t>nepravilnostima iz ove točke</w:t>
            </w:r>
          </w:p>
          <w:p w14:paraId="2625F32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8EDE3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92C594A"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CF457C">
              <w:rPr>
                <w:rFonts w:ascii="Times New Roman" w:eastAsia="Calibri" w:hAnsi="Times New Roman"/>
                <w:sz w:val="20"/>
                <w:szCs w:val="20"/>
              </w:rPr>
              <w:tab/>
            </w:r>
          </w:p>
          <w:p w14:paraId="356A577B"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BAADD3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51FDC796" w14:textId="77777777" w:rsidTr="0015203B">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8DA6046"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AC0C43"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F5F2DF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417375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7B63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9A74B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6F7041C" w14:textId="77777777" w:rsidTr="0015203B">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FDEA554"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B794734"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6AD7E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skraćen ≤ 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68E8D0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w:t>
            </w:r>
          </w:p>
          <w:p w14:paraId="4695C37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79351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tc>
      </w:tr>
      <w:tr w:rsidR="00CF457C" w:rsidRPr="00CF457C" w14:paraId="3AD03FDC" w14:textId="77777777" w:rsidTr="0015203B">
        <w:trPr>
          <w:trHeight w:val="4030"/>
        </w:trPr>
        <w:tc>
          <w:tcPr>
            <w:tcW w:w="254" w:type="pct"/>
            <w:vMerge w:val="restart"/>
            <w:tcBorders>
              <w:top w:val="single" w:sz="4" w:space="0" w:color="auto"/>
              <w:left w:val="single" w:sz="4" w:space="0" w:color="auto"/>
              <w:right w:val="single" w:sz="4" w:space="0" w:color="auto"/>
            </w:tcBorders>
            <w:vAlign w:val="center"/>
            <w:hideMark/>
          </w:tcPr>
          <w:p w14:paraId="1D655BBF"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8.</w:t>
            </w:r>
          </w:p>
        </w:tc>
        <w:tc>
          <w:tcPr>
            <w:tcW w:w="997" w:type="pct"/>
            <w:vMerge w:val="restart"/>
            <w:tcBorders>
              <w:top w:val="single" w:sz="4" w:space="0" w:color="auto"/>
              <w:left w:val="single" w:sz="4" w:space="0" w:color="auto"/>
              <w:right w:val="single" w:sz="4" w:space="0" w:color="auto"/>
            </w:tcBorders>
            <w:hideMark/>
          </w:tcPr>
          <w:p w14:paraId="547D83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produljenja rokova za zaprimanje ponuda/zahtjeva za sudjelovanje </w:t>
            </w:r>
          </w:p>
          <w:p w14:paraId="6E25132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F5C718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87BD7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092D1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3512ADC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Produljenje rokova ni na koji način nije javno objavljeno niti je bilo dostupno gospodarskim subjektima na neki drugi način (vidi nepravilnost pod br. 3)</w:t>
            </w:r>
          </w:p>
          <w:p w14:paraId="28A1ABE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 </w:t>
            </w:r>
          </w:p>
          <w:p w14:paraId="5D4B6F2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1F4805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0BEC5A8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ubrzanog postupka  najkasnije tijekom četvrtog dana prije roka određenog za dostavu zahtjeva za sudjelovanje i ponuda).</w:t>
            </w:r>
          </w:p>
          <w:p w14:paraId="0559CD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12C92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05F8F4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6417DC04" w14:textId="77777777" w:rsidTr="0015203B">
        <w:trPr>
          <w:trHeight w:val="2412"/>
        </w:trPr>
        <w:tc>
          <w:tcPr>
            <w:tcW w:w="254" w:type="pct"/>
            <w:vMerge/>
            <w:tcBorders>
              <w:top w:val="single" w:sz="4" w:space="0" w:color="auto"/>
              <w:left w:val="single" w:sz="4" w:space="0" w:color="auto"/>
              <w:right w:val="single" w:sz="4" w:space="0" w:color="auto"/>
            </w:tcBorders>
            <w:vAlign w:val="center"/>
          </w:tcPr>
          <w:p w14:paraId="622EA3AD" w14:textId="77777777" w:rsidR="00CF457C" w:rsidRPr="00CF457C" w:rsidRDefault="00CF457C" w:rsidP="00CF457C">
            <w:pPr>
              <w:spacing w:before="240"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324A0C0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DBB21E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6F10AD2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D086C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3CEEAF0" w14:textId="77777777" w:rsidR="00CF457C" w:rsidRPr="00CF457C" w:rsidDel="00577C65"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 odnosno 2% u iznimnim i opravdanim slučajevima</w:t>
            </w:r>
          </w:p>
        </w:tc>
      </w:tr>
      <w:tr w:rsidR="00CF457C" w:rsidRPr="00CF457C" w14:paraId="43229728" w14:textId="77777777" w:rsidTr="0015203B">
        <w:trPr>
          <w:trHeight w:val="4370"/>
        </w:trPr>
        <w:tc>
          <w:tcPr>
            <w:tcW w:w="254" w:type="pct"/>
            <w:tcBorders>
              <w:top w:val="single" w:sz="4" w:space="0" w:color="auto"/>
              <w:left w:val="single" w:sz="4" w:space="0" w:color="auto"/>
              <w:right w:val="single" w:sz="4" w:space="0" w:color="auto"/>
            </w:tcBorders>
            <w:vAlign w:val="center"/>
          </w:tcPr>
          <w:p w14:paraId="026075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9.</w:t>
            </w:r>
          </w:p>
        </w:tc>
        <w:tc>
          <w:tcPr>
            <w:tcW w:w="997" w:type="pct"/>
            <w:tcBorders>
              <w:top w:val="single" w:sz="4" w:space="0" w:color="auto"/>
              <w:left w:val="single" w:sz="4" w:space="0" w:color="auto"/>
              <w:right w:val="single" w:sz="4" w:space="0" w:color="auto"/>
            </w:tcBorders>
          </w:tcPr>
          <w:p w14:paraId="4992EB1F"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2452D4F7" w14:textId="77777777" w:rsidR="00CF457C" w:rsidRPr="00CF457C" w:rsidRDefault="00CF457C" w:rsidP="00CF457C">
            <w:pPr>
              <w:spacing w:after="160" w:line="259" w:lineRule="auto"/>
              <w:jc w:val="both"/>
              <w:rPr>
                <w:rFonts w:ascii="Times New Roman" w:eastAsia="Calibri" w:hAnsi="Times New Roman"/>
                <w:sz w:val="20"/>
                <w:szCs w:val="20"/>
              </w:rPr>
            </w:pPr>
          </w:p>
          <w:p w14:paraId="18C0C3E7"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62822E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 kada je nesukladnost s procedurama dovela do sklapanja ugovora sa ponuditeljem koji ne bi bio odabran</w:t>
            </w:r>
          </w:p>
          <w:p w14:paraId="3CD0A5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B75A32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svakom drugom slučaju financijski ispravak se može smanjiti na 10% ili 5%, ovisno o ozbiljnosti nepravilnosti</w:t>
            </w:r>
          </w:p>
          <w:p w14:paraId="5B010EC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2A0823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B072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61F3E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BA59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0DC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6AA14A48" w14:textId="77777777" w:rsidTr="0015203B">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10DC3B5" w14:textId="77777777" w:rsidR="00CF457C" w:rsidRPr="00CF457C" w:rsidRDefault="00CF457C" w:rsidP="00CF457C">
            <w:pPr>
              <w:spacing w:before="240" w:after="0" w:line="240" w:lineRule="auto"/>
              <w:jc w:val="center"/>
              <w:rPr>
                <w:rFonts w:ascii="Times New Roman" w:eastAsia="Calibri" w:hAnsi="Times New Roman"/>
                <w:sz w:val="16"/>
                <w:szCs w:val="16"/>
                <w:highlight w:val="yellow"/>
              </w:rPr>
            </w:pPr>
            <w:r w:rsidRPr="00CF457C">
              <w:rPr>
                <w:rFonts w:ascii="Times New Roman" w:eastAsia="Calibri" w:hAnsi="Times New Roman"/>
                <w:sz w:val="16"/>
                <w:szCs w:val="16"/>
              </w:rPr>
              <w:t>10.</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819B8FE"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Izostanak objave odnosno nenavođenje razloga za isključenje</w:t>
            </w:r>
          </w:p>
          <w:p w14:paraId="7DDAB1A0" w14:textId="77777777" w:rsidR="00CF457C" w:rsidRPr="00CF457C" w:rsidRDefault="00CF457C" w:rsidP="00CF457C">
            <w:pPr>
              <w:spacing w:after="160" w:line="259" w:lineRule="auto"/>
              <w:jc w:val="both"/>
              <w:rPr>
                <w:rFonts w:ascii="Times New Roman" w:eastAsia="Calibri" w:hAnsi="Times New Roman"/>
                <w:sz w:val="20"/>
                <w:szCs w:val="20"/>
              </w:rPr>
            </w:pPr>
          </w:p>
          <w:p w14:paraId="49DD40A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48065ED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w:t>
            </w:r>
          </w:p>
          <w:p w14:paraId="3771814D"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                                                                                        kada uvjeti za odabir ponude ili uvjeti za odabir gospodarskog subjekta te njihovo ponderiranje nisu dovoljno detaljno opisani ili su nejasni                                            </w:t>
            </w:r>
          </w:p>
          <w:p w14:paraId="187A31FB" w14:textId="77777777" w:rsidR="00CF457C" w:rsidRPr="00CF457C" w:rsidRDefault="00CF457C" w:rsidP="00CF457C">
            <w:pPr>
              <w:spacing w:after="160" w:line="259" w:lineRule="auto"/>
              <w:jc w:val="both"/>
              <w:rPr>
                <w:rFonts w:ascii="Times New Roman" w:eastAsia="Calibri" w:hAnsi="Times New Roman"/>
                <w:sz w:val="20"/>
                <w:szCs w:val="20"/>
              </w:rPr>
            </w:pPr>
          </w:p>
          <w:p w14:paraId="22DC16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706519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U pozivu na nadmetanje ili u dokumentaciji o nabavi kada se ona objavljuje istodobno s pozivom na nadmetanje nisu navedeni kriteriji  za odabir ponude i njihovi ponderi</w:t>
            </w:r>
            <w:r w:rsidRPr="00CF457C">
              <w:rPr>
                <w:rFonts w:ascii="Times New Roman" w:eastAsia="Calibri" w:hAnsi="Times New Roman"/>
                <w:sz w:val="20"/>
                <w:szCs w:val="20"/>
                <w:vertAlign w:val="superscript"/>
              </w:rPr>
              <w:footnoteReference w:id="6"/>
            </w:r>
            <w:r w:rsidRPr="00CF457C">
              <w:rPr>
                <w:rFonts w:ascii="Times New Roman" w:eastAsia="Calibri" w:hAnsi="Times New Roman"/>
                <w:sz w:val="20"/>
                <w:szCs w:val="20"/>
              </w:rPr>
              <w:t xml:space="preserve"> ili u dokumentaciji o nabavi nisu navedeni razlozi za isključenje.</w:t>
            </w:r>
          </w:p>
          <w:p w14:paraId="719CF7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D0559A"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2C70B5E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p w14:paraId="7AFF71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B6F9F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4859CD6" w14:textId="77777777" w:rsidTr="0015203B">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8AB9129"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8ECA60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9AAA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w:t>
            </w:r>
          </w:p>
          <w:p w14:paraId="12CDBFF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navedeni uvjeti za izvršenje ugovora ili tehničke specifikacije </w:t>
            </w:r>
          </w:p>
          <w:p w14:paraId="7A49669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6CF20AE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objašnjenja i dodatne informacije (/kriterije za odabir ponude) od strane javnog naručitelja nisu objavljene ili nisu dostupne svim ponuditeljima.</w:t>
            </w:r>
          </w:p>
          <w:p w14:paraId="1C99C5A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240108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p w14:paraId="7EC7C13E" w14:textId="77777777" w:rsidR="00CF457C" w:rsidRPr="00CF457C" w:rsidRDefault="00CF457C" w:rsidP="00CF457C">
            <w:pPr>
              <w:spacing w:after="0" w:line="240" w:lineRule="auto"/>
              <w:jc w:val="both"/>
              <w:rPr>
                <w:rFonts w:ascii="Times New Roman" w:eastAsia="Calibri" w:hAnsi="Times New Roman"/>
                <w:sz w:val="20"/>
                <w:szCs w:val="20"/>
              </w:rPr>
            </w:pPr>
          </w:p>
          <w:p w14:paraId="504D676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ABC18A5" w14:textId="77777777" w:rsidTr="0015203B">
        <w:tc>
          <w:tcPr>
            <w:tcW w:w="254" w:type="pct"/>
            <w:tcBorders>
              <w:top w:val="single" w:sz="4" w:space="0" w:color="auto"/>
              <w:left w:val="single" w:sz="4" w:space="0" w:color="auto"/>
              <w:bottom w:val="single" w:sz="4" w:space="0" w:color="auto"/>
              <w:right w:val="single" w:sz="4" w:space="0" w:color="auto"/>
            </w:tcBorders>
            <w:vAlign w:val="center"/>
            <w:hideMark/>
          </w:tcPr>
          <w:p w14:paraId="54DE883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11.</w:t>
            </w:r>
          </w:p>
        </w:tc>
        <w:tc>
          <w:tcPr>
            <w:tcW w:w="997" w:type="pct"/>
            <w:tcBorders>
              <w:top w:val="single" w:sz="4" w:space="0" w:color="auto"/>
              <w:left w:val="single" w:sz="4" w:space="0" w:color="auto"/>
              <w:bottom w:val="single" w:sz="4" w:space="0" w:color="auto"/>
              <w:right w:val="single" w:sz="4" w:space="0" w:color="auto"/>
            </w:tcBorders>
            <w:hideMark/>
          </w:tcPr>
          <w:p w14:paraId="781CBB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Nedovoljan ili neprecizan opis predmeta nabave</w:t>
            </w:r>
            <w:r w:rsidRPr="00CF457C">
              <w:rPr>
                <w:rFonts w:ascii="Times New Roman" w:eastAsia="Calibri" w:hAnsi="Times New Roman"/>
                <w:sz w:val="20"/>
                <w:szCs w:val="20"/>
                <w:vertAlign w:val="superscript"/>
              </w:rPr>
              <w:footnoteReference w:id="7"/>
            </w:r>
            <w:r w:rsidRPr="00CF457C">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14AC6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Opis predmeta nabave u pozivu na nadmetanje /dokumentaciji o nabavi (tehničke specifikacije) je nedovoljan da bi potencijalni ponuditelji mogli bez dvojbi odrediti predmet nabave, a za posljedicu ima odvraćajući učinak i ograničenje tržišnog natjecanja.  </w:t>
            </w:r>
          </w:p>
          <w:p w14:paraId="2CA55F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F5E8B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49222D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3D425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C260C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1779D735" w14:textId="77777777" w:rsidTr="0015203B">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2D0A5E37"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12.</w:t>
            </w:r>
          </w:p>
        </w:tc>
        <w:tc>
          <w:tcPr>
            <w:tcW w:w="997" w:type="pct"/>
            <w:tcBorders>
              <w:top w:val="single" w:sz="4" w:space="0" w:color="auto"/>
              <w:left w:val="single" w:sz="4" w:space="0" w:color="auto"/>
              <w:bottom w:val="single" w:sz="4" w:space="0" w:color="auto"/>
              <w:right w:val="single" w:sz="4" w:space="0" w:color="auto"/>
            </w:tcBorders>
          </w:tcPr>
          <w:p w14:paraId="01CD2985" w14:textId="77777777" w:rsidR="00CF457C" w:rsidRPr="00CF457C" w:rsidRDefault="00CF457C" w:rsidP="00CF457C">
            <w:pPr>
              <w:spacing w:after="0" w:line="240" w:lineRule="auto"/>
              <w:jc w:val="center"/>
              <w:rPr>
                <w:rFonts w:ascii="Times New Roman" w:eastAsia="Calibri" w:hAnsi="Times New Roman"/>
                <w:sz w:val="20"/>
                <w:szCs w:val="20"/>
              </w:rPr>
            </w:pPr>
          </w:p>
          <w:p w14:paraId="36BE76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kriterija za odabir gospodarskog subjekta, kriterija za isključenje gospodarskog subjekta, kriterija za odabir ponude ili uvjeta za izvršenje ugovora ili tehničkih specifikacija na diskriminatoran način po nacionalnoj, regionalnoj ili lokalnoj osnovi</w:t>
            </w:r>
            <w:r w:rsidRPr="00CF457C" w:rsidDel="005C7ECF">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43C208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5C8B0C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za odabir gospodarskog subjekta (uvjeti sposobnosti) i/ili kriteriji za odabir ponude koje ponuditelj mora ispuniti nisu povezani ili nisu razmjerni predmetu nabave pa se tako, </w:t>
            </w:r>
            <w:r w:rsidRPr="00CF457C">
              <w:rPr>
                <w:rFonts w:ascii="Times New Roman" w:eastAsia="Calibri" w:hAnsi="Times New Roman"/>
                <w:sz w:val="20"/>
                <w:szCs w:val="20"/>
                <w:u w:val="single"/>
              </w:rPr>
              <w:t>na diskriminatoran način</w:t>
            </w:r>
            <w:r w:rsidRPr="00CF457C">
              <w:rPr>
                <w:rFonts w:ascii="Times New Roman" w:eastAsia="Calibri" w:hAnsi="Times New Roman"/>
                <w:sz w:val="20"/>
                <w:szCs w:val="20"/>
              </w:rPr>
              <w:t xml:space="preserve">, ne osigurava jednaka mogućnost za sve ponuditelje ili se time stvaraju nepotrebne prepreke koje sprječavaju konkurentnost javne nabave. </w:t>
            </w:r>
          </w:p>
          <w:p w14:paraId="7F31C07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B0913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w:t>
            </w:r>
          </w:p>
          <w:p w14:paraId="3ABF764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5E2A05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D21A25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eastAsia="Calibri"/>
              </w:rPr>
              <w:t xml:space="preserve">- </w:t>
            </w:r>
            <w:r w:rsidRPr="00CF457C">
              <w:rPr>
                <w:rFonts w:ascii="Times New Roman" w:eastAsia="Calibri" w:hAnsi="Times New Roman"/>
                <w:sz w:val="20"/>
                <w:szCs w:val="20"/>
              </w:rPr>
              <w:t>kada se u trenutku podnošenja ponude  zahtijeva:</w:t>
            </w:r>
          </w:p>
          <w:p w14:paraId="5E5DCF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poslovni nastan ili predstavnik u državi ili regiji;                                                                           b) iskustvo i/ili kvalifikacije ponuditelja u državi ili regiji;  </w:t>
            </w:r>
          </w:p>
          <w:p w14:paraId="4FE2D16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zahtjev da ponuditelj posjeduje opremu u državi ili regiji.</w:t>
            </w:r>
          </w:p>
          <w:p w14:paraId="4B897D78"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749F3EE1"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1C3C3939" w14:textId="77777777" w:rsidR="00CF457C" w:rsidRPr="00CF457C" w:rsidRDefault="00CF457C" w:rsidP="00CF457C">
            <w:pPr>
              <w:spacing w:after="0" w:line="240" w:lineRule="auto"/>
              <w:rPr>
                <w:rFonts w:ascii="Times New Roman" w:eastAsia="Calibri" w:hAnsi="Times New Roman"/>
                <w:sz w:val="20"/>
                <w:szCs w:val="20"/>
              </w:rPr>
            </w:pPr>
          </w:p>
          <w:p w14:paraId="4D6C005F"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 ili 5 % ukoliko je osigurana barem minimalna razina tržišnog natjecanja te ukoliko se uvjet ne odnosi na GS već na stručnjaka ili na dio ugovora koji ne predstavlja glavni predmet nabave</w:t>
            </w:r>
          </w:p>
          <w:p w14:paraId="43570CFC"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D99FC88"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23092692" w14:textId="77777777" w:rsidTr="0015203B">
        <w:trPr>
          <w:trHeight w:val="14885"/>
        </w:trPr>
        <w:tc>
          <w:tcPr>
            <w:tcW w:w="254" w:type="pct"/>
            <w:tcBorders>
              <w:top w:val="single" w:sz="4" w:space="0" w:color="auto"/>
              <w:left w:val="single" w:sz="4" w:space="0" w:color="auto"/>
              <w:right w:val="single" w:sz="4" w:space="0" w:color="auto"/>
            </w:tcBorders>
            <w:vAlign w:val="center"/>
            <w:hideMark/>
          </w:tcPr>
          <w:p w14:paraId="3841D20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13.</w:t>
            </w:r>
          </w:p>
        </w:tc>
        <w:tc>
          <w:tcPr>
            <w:tcW w:w="997" w:type="pct"/>
            <w:tcBorders>
              <w:top w:val="single" w:sz="4" w:space="0" w:color="auto"/>
              <w:left w:val="single" w:sz="4" w:space="0" w:color="auto"/>
              <w:right w:val="single" w:sz="4" w:space="0" w:color="auto"/>
            </w:tcBorders>
          </w:tcPr>
          <w:p w14:paraId="50229B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Upotreba kriterija za isključenje gospodarskog subjekta, kriterija za odabir gospodarskog subjekta, uvjeta za izvršenje ugovora na način koji ima odvraćajući učinak na gospodarske subjekte ili nezakoniti kriteriji </w:t>
            </w:r>
          </w:p>
        </w:tc>
        <w:tc>
          <w:tcPr>
            <w:tcW w:w="2502" w:type="pct"/>
            <w:tcBorders>
              <w:left w:val="single" w:sz="4" w:space="0" w:color="auto"/>
              <w:right w:val="single" w:sz="4" w:space="0" w:color="auto"/>
            </w:tcBorders>
          </w:tcPr>
          <w:p w14:paraId="5AA3130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uvjeti i kriteriji, iako nisu diskriminirajući, ipak imaju odvraćajući učinak na gospodarske subjekte te dovode do ograničavanja tržišnog natjecanja.</w:t>
            </w:r>
          </w:p>
          <w:p w14:paraId="3D1D83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5359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08998E4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F4D7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1CF06D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EB827B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financijsku sposobnost (npr. godišnji promet) od ponuditelja, a tražena financijska sposobnost nije razmjerna procijenjenoj vrijednosti ugovora</w:t>
            </w:r>
          </w:p>
          <w:p w14:paraId="09D7DEFD"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39924509"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3B6F3BCB"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3555A63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više kriterija za dodjelu ugovora (npr. inovacije) nisu povezani s predmetom nabave</w:t>
            </w:r>
          </w:p>
          <w:p w14:paraId="31D5C8FF"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eastAsia="Calibri"/>
              </w:rPr>
            </w:pPr>
            <w:r w:rsidRPr="00CF457C">
              <w:rPr>
                <w:rFonts w:ascii="Times New Roman" w:eastAsia="Calibri" w:hAnsi="Times New Roman"/>
                <w:sz w:val="20"/>
                <w:szCs w:val="20"/>
              </w:rPr>
              <w:t>slučajevi kad se navode norme osiguranja kvalitete pri čemu je iz DoN-a izričito ili implicitno onemogućeno priznanje i prihvaćanje jednakovrijednih potvrda (certifikata) o sukladnosti sustava osiguranja kvalitete</w:t>
            </w:r>
            <w:r w:rsidRPr="00CF457C" w:rsidDel="002406FC">
              <w:rPr>
                <w:rFonts w:ascii="Times New Roman" w:eastAsia="Calibri" w:hAnsi="Times New Roman"/>
                <w:sz w:val="20"/>
                <w:szCs w:val="20"/>
              </w:rPr>
              <w:t xml:space="preserve"> </w:t>
            </w:r>
          </w:p>
          <w:p w14:paraId="718CA9A3"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3C54CB99"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1C1390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5941D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 od ugovorenog iznosa 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0E496D3E" w14:textId="77777777" w:rsidR="00CF457C" w:rsidRPr="00CF457C" w:rsidRDefault="00CF457C" w:rsidP="00CF457C">
            <w:pPr>
              <w:spacing w:after="0" w:line="240" w:lineRule="auto"/>
              <w:jc w:val="both"/>
              <w:rPr>
                <w:rFonts w:ascii="Times New Roman" w:eastAsia="Calibri" w:hAnsi="Times New Roman"/>
                <w:sz w:val="20"/>
                <w:szCs w:val="20"/>
              </w:rPr>
            </w:pPr>
          </w:p>
          <w:p w14:paraId="31F0967A"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5C98D9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slučaju kada uvjeti i kriteriji iako ne diskriminiraju po osnovi zemlje, regije, lokacije ipak imaju odvraćajući učinak na gospodarske subjekte te dovode do ograničavanja tržišnog natjecanja - 10% ili 5% od ugovorenog iznosa, ako je unatoč odvraćajućem učinku ipak osigurana minimalna razina tržišnog natjecanja, npr. veći broj ponuda. </w:t>
            </w:r>
          </w:p>
          <w:p w14:paraId="504936A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23C1FD55" w14:textId="77777777" w:rsidR="00CF457C" w:rsidRPr="00CF457C" w:rsidRDefault="00CF457C" w:rsidP="00CF457C">
            <w:pPr>
              <w:spacing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Iznimno moguće je odrediti i manju korekciju primjenjujući načelo razmjernosti (npr ukoliko se uvjet ne odnosi na GS već na stručnjaka, ukoliko se radi o dijelu ugovora koji je sporedne prirode_)</w:t>
            </w:r>
          </w:p>
          <w:p w14:paraId="642071DB" w14:textId="77777777" w:rsidR="00CF457C" w:rsidRPr="00CF457C" w:rsidRDefault="00CF457C" w:rsidP="00CF457C">
            <w:pPr>
              <w:spacing w:after="0" w:line="240" w:lineRule="auto"/>
              <w:jc w:val="both"/>
              <w:rPr>
                <w:rFonts w:ascii="Times New Roman" w:eastAsia="Calibri" w:hAnsi="Times New Roman"/>
                <w:sz w:val="20"/>
                <w:szCs w:val="20"/>
              </w:rPr>
            </w:pPr>
          </w:p>
          <w:p w14:paraId="4BBCBF71" w14:textId="77777777" w:rsidR="00CF457C" w:rsidRPr="00CF457C" w:rsidRDefault="00CF457C" w:rsidP="00CF457C">
            <w:pPr>
              <w:spacing w:before="240" w:after="240" w:line="240" w:lineRule="auto"/>
              <w:jc w:val="both"/>
              <w:rPr>
                <w:rFonts w:ascii="Times New Roman" w:eastAsia="Calibri" w:hAnsi="Times New Roman"/>
                <w:sz w:val="20"/>
                <w:szCs w:val="20"/>
              </w:rPr>
            </w:pPr>
          </w:p>
        </w:tc>
      </w:tr>
      <w:tr w:rsidR="00CF457C" w:rsidRPr="00CF457C" w14:paraId="346A3741" w14:textId="77777777" w:rsidTr="0015203B">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311984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14.</w:t>
            </w:r>
          </w:p>
        </w:tc>
        <w:tc>
          <w:tcPr>
            <w:tcW w:w="997" w:type="pct"/>
            <w:tcBorders>
              <w:top w:val="single" w:sz="4" w:space="0" w:color="auto"/>
              <w:left w:val="single" w:sz="4" w:space="0" w:color="auto"/>
              <w:bottom w:val="single" w:sz="4" w:space="0" w:color="auto"/>
              <w:right w:val="single" w:sz="4" w:space="0" w:color="auto"/>
            </w:tcBorders>
          </w:tcPr>
          <w:p w14:paraId="3B03F8A7"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tehničkih specifikacija prilikom opisa predmeta nabave  na način koji ima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266F8A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tehničke specifikacije koje se koriste prilikom opisa predmeta nabave  imaju odvraćajući učinak na gospodarske subjekte te dovode do ograničavanja tržišnog natjecanja.</w:t>
            </w:r>
          </w:p>
          <w:p w14:paraId="635E24A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B078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661446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E32D9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robne marke,  s ili bez upotrebe izraza "ili jednakovrijedno", osim ako se takvi zahtjevi odnose na popratni i financijski manje značajan dio ugovora (koliko stavke troškovnika zahvaćene nepravilnošću čine manje od 5% ukupne vrijednosti ugovora o nabavi) te je potencijalni utjecaj na proračun EU-a samo formalne prirode </w:t>
            </w:r>
          </w:p>
          <w:p w14:paraId="5058032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7E6D4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norme bez upotrebe izraza "ili jednakovrijedno", uzimajući u obzir da li su dokumentacijom o nabavi zahtijevane norme nužne i obvezne te za koje je, stoga, izvjesno da im mogu udovoljiti svi ili najveći broj zainteresiranih ponuditelja na tržištu,  vrijednost stavke zahvaćene nepravilnošću ili/i sporednu prirodu stavke </w:t>
            </w:r>
          </w:p>
          <w:p w14:paraId="1C3207E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66689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6C0751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u slučaju kada su propisane tehničke specifikacije dovele do situacije u kojoj je samo jedan gospodarski subjekt mogao predati ponudu, a takav ishod ne može se opravdati tehničkim uvjetima određenog ugovora</w:t>
            </w:r>
          </w:p>
          <w:p w14:paraId="0059502C" w14:textId="77777777" w:rsidR="00CF457C" w:rsidRPr="00CF457C" w:rsidRDefault="00CF457C" w:rsidP="00CF457C">
            <w:pPr>
              <w:spacing w:after="0" w:line="240" w:lineRule="auto"/>
              <w:jc w:val="both"/>
              <w:rPr>
                <w:rFonts w:ascii="Times New Roman" w:eastAsia="Calibri" w:hAnsi="Times New Roman"/>
                <w:sz w:val="20"/>
                <w:szCs w:val="20"/>
              </w:rPr>
            </w:pPr>
          </w:p>
          <w:p w14:paraId="7D6566C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umanjiti na 10% ili 5% od ugovorenog iznosa, ovisno o ozbiljnosti nepravilnosti </w:t>
            </w:r>
          </w:p>
          <w:p w14:paraId="36249C03" w14:textId="77777777" w:rsidR="00CF457C" w:rsidRPr="00CF457C" w:rsidRDefault="00CF457C" w:rsidP="00CF457C">
            <w:pPr>
              <w:spacing w:after="0" w:line="240" w:lineRule="auto"/>
              <w:jc w:val="both"/>
              <w:rPr>
                <w:rFonts w:ascii="Times New Roman" w:eastAsia="Calibri" w:hAnsi="Times New Roman"/>
                <w:sz w:val="20"/>
                <w:szCs w:val="20"/>
              </w:rPr>
            </w:pPr>
          </w:p>
          <w:p w14:paraId="3581FE79" w14:textId="77777777" w:rsidR="00CF457C" w:rsidRPr="00CF457C" w:rsidRDefault="00CF457C" w:rsidP="00CF457C">
            <w:pPr>
              <w:spacing w:after="0" w:line="240" w:lineRule="auto"/>
              <w:jc w:val="both"/>
              <w:rPr>
                <w:rFonts w:ascii="Times New Roman" w:eastAsia="Calibri" w:hAnsi="Times New Roman"/>
                <w:sz w:val="20"/>
                <w:szCs w:val="20"/>
              </w:rPr>
            </w:pPr>
          </w:p>
          <w:p w14:paraId="570C4A90" w14:textId="77777777" w:rsidR="00CF457C" w:rsidRPr="00CF457C" w:rsidRDefault="00CF457C" w:rsidP="00CF457C">
            <w:pPr>
              <w:spacing w:after="0" w:line="240" w:lineRule="auto"/>
              <w:jc w:val="both"/>
              <w:rPr>
                <w:rFonts w:ascii="Times New Roman" w:eastAsia="Calibri" w:hAnsi="Times New Roman"/>
                <w:sz w:val="20"/>
                <w:szCs w:val="20"/>
              </w:rPr>
            </w:pPr>
          </w:p>
          <w:p w14:paraId="0D9551A7" w14:textId="77777777" w:rsidR="00CF457C" w:rsidRPr="00CF457C" w:rsidDel="000D43A7" w:rsidRDefault="00CF457C" w:rsidP="00CF457C">
            <w:pPr>
              <w:spacing w:after="0" w:line="240" w:lineRule="auto"/>
              <w:jc w:val="both"/>
              <w:rPr>
                <w:rFonts w:ascii="Times New Roman" w:eastAsia="Calibri" w:hAnsi="Times New Roman"/>
                <w:sz w:val="20"/>
                <w:szCs w:val="20"/>
              </w:rPr>
            </w:pPr>
          </w:p>
        </w:tc>
      </w:tr>
      <w:tr w:rsidR="00CF457C" w:rsidRPr="00CF457C" w14:paraId="66D1886A" w14:textId="77777777" w:rsidTr="0015203B">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D68C4E"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Odabir ponuditelja i ocjenjivanje ponuda</w:t>
            </w:r>
          </w:p>
        </w:tc>
      </w:tr>
      <w:tr w:rsidR="00CF457C" w:rsidRPr="00CF457C" w14:paraId="2D8CD848" w14:textId="77777777" w:rsidTr="0015203B">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0F6B42E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15.</w:t>
            </w:r>
          </w:p>
        </w:tc>
        <w:tc>
          <w:tcPr>
            <w:tcW w:w="997" w:type="pct"/>
            <w:vMerge w:val="restart"/>
            <w:tcBorders>
              <w:top w:val="single" w:sz="4" w:space="0" w:color="auto"/>
              <w:left w:val="single" w:sz="4" w:space="0" w:color="auto"/>
              <w:right w:val="single" w:sz="4" w:space="0" w:color="auto"/>
            </w:tcBorders>
            <w:hideMark/>
          </w:tcPr>
          <w:p w14:paraId="20F307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26698F2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p w14:paraId="3AA54C1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6408E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02B6993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Kriteriji za </w:t>
            </w:r>
            <w:r w:rsidRPr="00CF457C" w:rsidDel="0073301D">
              <w:rPr>
                <w:rFonts w:ascii="Times New Roman" w:eastAsia="Calibri" w:hAnsi="Times New Roman"/>
                <w:sz w:val="20"/>
                <w:szCs w:val="20"/>
              </w:rPr>
              <w:t xml:space="preserve">kvalitativni </w:t>
            </w:r>
            <w:r w:rsidRPr="00CF457C">
              <w:rPr>
                <w:rFonts w:ascii="Times New Roman" w:eastAsia="Calibri" w:hAnsi="Times New Roman"/>
                <w:sz w:val="20"/>
                <w:szCs w:val="20"/>
              </w:rPr>
              <w:t xml:space="preserve">odabir gospodarskog subjekta ili </w:t>
            </w:r>
            <w:r w:rsidRPr="00CF457C" w:rsidDel="00935209">
              <w:rPr>
                <w:rFonts w:ascii="Times New Roman" w:eastAsia="Calibri" w:hAnsi="Times New Roman"/>
                <w:sz w:val="20"/>
                <w:szCs w:val="20"/>
              </w:rPr>
              <w:t>te</w:t>
            </w:r>
            <w:r w:rsidRPr="00CF457C">
              <w:rPr>
                <w:rFonts w:ascii="Times New Roman" w:eastAsia="Calibri" w:hAnsi="Times New Roman"/>
                <w:sz w:val="20"/>
                <w:szCs w:val="20"/>
              </w:rPr>
              <w:t>hničke specifikacije nakon otvaranja ponuda nisu ispravno primijenjeni/e/i</w:t>
            </w:r>
            <w:r w:rsidRPr="00CF457C" w:rsidDel="009E1B2F">
              <w:rPr>
                <w:rFonts w:ascii="Times New Roman" w:eastAsia="Calibri" w:hAnsi="Times New Roman"/>
                <w:sz w:val="20"/>
                <w:szCs w:val="20"/>
              </w:rPr>
              <w:t>zmijenjeni</w:t>
            </w:r>
            <w:r w:rsidRPr="00CF457C">
              <w:rPr>
                <w:rFonts w:ascii="Times New Roman" w:eastAsia="Calibri" w:hAnsi="Times New Roman"/>
                <w:sz w:val="20"/>
                <w:szCs w:val="20"/>
              </w:rPr>
              <w:t>/e</w:t>
            </w:r>
            <w:r w:rsidRPr="00CF457C" w:rsidDel="009E1B2F">
              <w:rPr>
                <w:rFonts w:ascii="Times New Roman" w:eastAsia="Calibri" w:hAnsi="Times New Roman"/>
                <w:sz w:val="20"/>
                <w:szCs w:val="20"/>
              </w:rPr>
              <w:t xml:space="preserve"> su u fazi ocjenjivanja ponuda</w:t>
            </w:r>
            <w:r w:rsidRPr="00CF457C">
              <w:rPr>
                <w:rFonts w:ascii="Times New Roman" w:eastAsia="Calibri" w:hAnsi="Times New Roman"/>
                <w:sz w:val="20"/>
                <w:szCs w:val="20"/>
              </w:rPr>
              <w:t>, zbog čega je:</w:t>
            </w:r>
          </w:p>
          <w:p w14:paraId="3221241B" w14:textId="77777777" w:rsidR="00CF457C" w:rsidRPr="00CF457C" w:rsidRDefault="00CF457C" w:rsidP="00CF457C">
            <w:pPr>
              <w:numPr>
                <w:ilvl w:val="0"/>
                <w:numId w:val="11"/>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3C72F814"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je odbijen ili isključen ponuditelj koji je trebao biti prihvaćen</w:t>
            </w:r>
            <w:r w:rsidRPr="00CF457C">
              <w:rPr>
                <w:rFonts w:ascii="Times New Roman" w:eastAsia="Calibri" w:hAnsi="Times New Roman"/>
                <w:sz w:val="20"/>
                <w:szCs w:val="20"/>
                <w:vertAlign w:val="superscript"/>
              </w:rPr>
              <w:footnoteReference w:id="8"/>
            </w:r>
            <w:r w:rsidRPr="00CF457C">
              <w:rPr>
                <w:rFonts w:ascii="Times New Roman" w:eastAsia="Calibri" w:hAnsi="Times New Roman"/>
                <w:sz w:val="20"/>
                <w:szCs w:val="20"/>
              </w:rPr>
              <w:t xml:space="preserve"> da su se poštivali objavljeni kriteriji za kvalitativni odabir gospodarskog subjekta ili tehničke specifikacije.</w:t>
            </w:r>
          </w:p>
          <w:p w14:paraId="21A3E0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6EFE6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uz „case by case“ pristup, odstupiti od razine financijske korekcije zadane u ovim Pravilima, uzimajući u obzir prirodu i težinu nepravilnosti te financijskog gubitka za proračun Europske unije:</w:t>
            </w:r>
          </w:p>
          <w:p w14:paraId="5C7634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DB66CB9"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i/>
                <w:sz w:val="20"/>
                <w:szCs w:val="20"/>
              </w:rPr>
            </w:pPr>
            <w:r w:rsidRPr="00CF457C">
              <w:rPr>
                <w:rFonts w:ascii="Times New Roman" w:eastAsia="Calibri" w:hAnsi="Times New Roman"/>
                <w:sz w:val="20"/>
                <w:szCs w:val="20"/>
                <w:u w:val="single"/>
              </w:rPr>
              <w:t xml:space="preserve">Kriteriji za kvalitativni odabir gospodarskog subjekta </w:t>
            </w:r>
          </w:p>
          <w:p w14:paraId="1A75C4E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i/>
                <w:sz w:val="20"/>
                <w:szCs w:val="20"/>
              </w:rPr>
            </w:pPr>
          </w:p>
          <w:p w14:paraId="3310C2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Ukoliko se dodatnim dokazivanjem u postupku ex post kontrole prikupe dokazi koji potvrđuju da sukladnost ponude sa uvjetima iz DoN-a u trenutku provedbe postupka javne nabave, može se razmotriti snižavanje financijske korekcije.</w:t>
            </w:r>
          </w:p>
          <w:p w14:paraId="2502220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DE15B7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297E98A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B42AB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Okolnosti koje se prvenstveno trebaju uzeti u obzir su:</w:t>
            </w:r>
          </w:p>
          <w:p w14:paraId="32D8AB9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b/>
                <w:sz w:val="20"/>
                <w:szCs w:val="20"/>
              </w:rPr>
              <w:t xml:space="preserve">- </w:t>
            </w:r>
            <w:r w:rsidRPr="00CF457C">
              <w:rPr>
                <w:rFonts w:ascii="Times New Roman" w:eastAsia="Calibri" w:hAnsi="Times New Roman"/>
                <w:sz w:val="20"/>
                <w:szCs w:val="20"/>
              </w:rPr>
              <w:t>ako</w:t>
            </w:r>
            <w:r w:rsidRPr="00CF457C">
              <w:rPr>
                <w:rFonts w:ascii="Times New Roman" w:eastAsia="Calibri" w:hAnsi="Times New Roman"/>
                <w:b/>
                <w:sz w:val="20"/>
                <w:szCs w:val="20"/>
              </w:rPr>
              <w:t xml:space="preserve"> </w:t>
            </w:r>
            <w:r w:rsidRPr="00CF457C">
              <w:rPr>
                <w:rFonts w:ascii="Times New Roman" w:eastAsia="Calibri" w:hAnsi="Times New Roman"/>
                <w:sz w:val="20"/>
                <w:szCs w:val="20"/>
              </w:rPr>
              <w:t>nije ni naknadno dokazana sukladnost ponude sa uvjetima iz DoN-a, načelno nema okolnosti koja bi mogla opravdati umanjenje predviđene korekcije od 25%</w:t>
            </w:r>
          </w:p>
          <w:p w14:paraId="3D3AACE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ako je naknadno dokazana sukladnost ponude sa uvjetima iz DoN-a, moguće je umanjiti financijski ispravak na 10% ili 5%, a u iznimnim i opravdanim slučajevima moguće je utvrditi i nepostojanje nepravilnosti</w:t>
            </w:r>
          </w:p>
          <w:p w14:paraId="0F08AC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ABB8D23"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Tehničke specifikacije</w:t>
            </w:r>
          </w:p>
          <w:p w14:paraId="68224B55"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slučajevima u kojima je naručitelj prihvatio ponudu:</w:t>
            </w:r>
          </w:p>
          <w:p w14:paraId="06B0F0FF"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koja u izrazito malom dijelu (5% vrijednosti ugovora) ne udovoljava tehničkim specifikacijama koje su tražene dokumentacijom o nabavi </w:t>
            </w:r>
          </w:p>
          <w:p w14:paraId="4D1A167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kada je nepravilnim postupanjem zahvaćena neznatna vrijednost ugovorenog troškovnika</w:t>
            </w:r>
          </w:p>
          <w:p w14:paraId="7CDBC28A"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kada je ponuda odabranog ponuditelja bila jedina (valjana) ponuda </w:t>
            </w:r>
          </w:p>
          <w:p w14:paraId="15C3320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7C620C3A" w14:textId="77777777" w:rsidR="00CF457C" w:rsidRPr="00CF457C" w:rsidRDefault="00CF457C" w:rsidP="00CF457C">
            <w:pPr>
              <w:autoSpaceDE w:val="0"/>
              <w:autoSpaceDN w:val="0"/>
              <w:adjustRightInd w:val="0"/>
              <w:spacing w:after="0" w:line="259" w:lineRule="auto"/>
              <w:ind w:left="771"/>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moguće je navedeno postupanje okarakterizirati kao formalni propust bez financijskog učinka. </w:t>
            </w:r>
          </w:p>
          <w:p w14:paraId="587C124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val="restart"/>
            <w:tcBorders>
              <w:left w:val="single" w:sz="4" w:space="0" w:color="auto"/>
              <w:right w:val="single" w:sz="4" w:space="0" w:color="auto"/>
            </w:tcBorders>
          </w:tcPr>
          <w:p w14:paraId="2AD69F9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od ugovorenog iznosa samo u slučajevima kada je nepoštivanje propisanih kriterija dovelo do sklapanja ugovora sa ponuditeljem koji ne bi bio izabran</w:t>
            </w:r>
          </w:p>
          <w:p w14:paraId="06B51D41" w14:textId="77777777" w:rsidR="00CF457C" w:rsidRPr="00CF457C" w:rsidRDefault="00CF457C" w:rsidP="00CF457C">
            <w:pPr>
              <w:spacing w:after="0" w:line="240" w:lineRule="auto"/>
              <w:jc w:val="both"/>
              <w:rPr>
                <w:rFonts w:ascii="Times New Roman" w:eastAsia="Calibri" w:hAnsi="Times New Roman"/>
                <w:sz w:val="20"/>
                <w:szCs w:val="20"/>
              </w:rPr>
            </w:pPr>
          </w:p>
          <w:p w14:paraId="6D2FFF55"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65634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Ukoliko stavke troškovnika zahvaćene nepravilnošću čine manje od 5% ukupne vrijednosti ugovora o nabavi, u iznimnim i opravdanim </w:t>
            </w:r>
            <w:r w:rsidRPr="00CF457C">
              <w:rPr>
                <w:rFonts w:ascii="Times New Roman" w:eastAsia="Calibri" w:hAnsi="Times New Roman"/>
                <w:sz w:val="20"/>
                <w:szCs w:val="20"/>
              </w:rPr>
              <w:lastRenderedPageBreak/>
              <w:t>slučajevima, moguće je odstupiti od razine financijske korekcije zadane u ovim Pravilima</w:t>
            </w:r>
          </w:p>
        </w:tc>
      </w:tr>
      <w:tr w:rsidR="00CF457C" w:rsidRPr="00CF457C" w14:paraId="5DD612E9" w14:textId="77777777" w:rsidTr="0015203B">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0F52043F"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5879A0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4D07ABB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top w:val="single" w:sz="4" w:space="0" w:color="auto"/>
              <w:left w:val="single" w:sz="4" w:space="0" w:color="auto"/>
              <w:right w:val="single" w:sz="4" w:space="0" w:color="auto"/>
            </w:tcBorders>
          </w:tcPr>
          <w:p w14:paraId="3A54AF4E" w14:textId="77777777" w:rsidR="00CF457C" w:rsidRPr="00CF457C" w:rsidDel="008C5D8F" w:rsidRDefault="00CF457C" w:rsidP="00CF457C">
            <w:pPr>
              <w:spacing w:after="0" w:line="240" w:lineRule="auto"/>
              <w:jc w:val="both"/>
              <w:rPr>
                <w:rFonts w:ascii="Times New Roman" w:eastAsia="Calibri" w:hAnsi="Times New Roman"/>
                <w:sz w:val="20"/>
                <w:szCs w:val="20"/>
              </w:rPr>
            </w:pPr>
          </w:p>
        </w:tc>
      </w:tr>
      <w:tr w:rsidR="00CF457C" w:rsidRPr="00CF457C" w14:paraId="19C81D98" w14:textId="77777777" w:rsidTr="0015203B">
        <w:trPr>
          <w:trHeight w:val="1209"/>
        </w:trPr>
        <w:tc>
          <w:tcPr>
            <w:tcW w:w="254" w:type="pct"/>
            <w:vMerge w:val="restart"/>
            <w:tcBorders>
              <w:top w:val="single" w:sz="4" w:space="0" w:color="auto"/>
              <w:left w:val="single" w:sz="4" w:space="0" w:color="auto"/>
              <w:right w:val="single" w:sz="4" w:space="0" w:color="auto"/>
            </w:tcBorders>
            <w:vAlign w:val="center"/>
          </w:tcPr>
          <w:p w14:paraId="78A04AB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16.</w:t>
            </w:r>
          </w:p>
        </w:tc>
        <w:tc>
          <w:tcPr>
            <w:tcW w:w="997" w:type="pct"/>
            <w:vMerge w:val="restart"/>
            <w:tcBorders>
              <w:top w:val="single" w:sz="4" w:space="0" w:color="auto"/>
              <w:left w:val="single" w:sz="4" w:space="0" w:color="auto"/>
              <w:right w:val="single" w:sz="4" w:space="0" w:color="auto"/>
            </w:tcBorders>
          </w:tcPr>
          <w:p w14:paraId="3860033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Ocjenjivanje ponuda upotrebom kriterija koji se razlikuju od onih objavljenih u obavijesti o nadmetanju    ili dokumentaciji o nabavi ili  </w:t>
            </w:r>
          </w:p>
          <w:p w14:paraId="566709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upotrebom dodatnih kriterija koji nisu bili objavljeni</w:t>
            </w:r>
            <w:r w:rsidRPr="00CF457C" w:rsidDel="00146318">
              <w:rPr>
                <w:rFonts w:ascii="Times New Roman" w:eastAsia="Calibri" w:hAnsi="Times New Roman"/>
                <w:sz w:val="20"/>
                <w:szCs w:val="20"/>
              </w:rPr>
              <w:t xml:space="preserve"> </w:t>
            </w:r>
          </w:p>
          <w:p w14:paraId="49EBF9E2"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7CDE35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Tijekom ocjenjivanja došlo je do odstupanja od kriterija za odabir ili pondera objavljenih u obavijesti o nadmetanju ili dokumentaciji o nabavi ili su upotrjebljeni kriteriji koji nisu objavljeni.</w:t>
            </w:r>
          </w:p>
          <w:p w14:paraId="73B69C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9DEAA2"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vMerge w:val="restart"/>
            <w:tcBorders>
              <w:top w:val="single" w:sz="4" w:space="0" w:color="auto"/>
              <w:left w:val="single" w:sz="4" w:space="0" w:color="auto"/>
              <w:right w:val="single" w:sz="4" w:space="0" w:color="auto"/>
            </w:tcBorders>
          </w:tcPr>
          <w:p w14:paraId="283F1B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uz mogućnost umanjenja na 10% ili 5%, ovisno o ozbiljnosti nepravilnosti </w:t>
            </w:r>
          </w:p>
          <w:p w14:paraId="180EBE64" w14:textId="77777777" w:rsidR="00CF457C" w:rsidRPr="00CF457C" w:rsidRDefault="00CF457C" w:rsidP="00CF457C">
            <w:pPr>
              <w:spacing w:after="0" w:line="240" w:lineRule="auto"/>
              <w:jc w:val="both"/>
              <w:rPr>
                <w:rFonts w:ascii="Times New Roman" w:eastAsia="Calibri" w:hAnsi="Times New Roman"/>
                <w:sz w:val="20"/>
                <w:szCs w:val="20"/>
              </w:rPr>
            </w:pPr>
          </w:p>
          <w:p w14:paraId="08AAC15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ACDEEFC" w14:textId="77777777" w:rsidTr="0015203B">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2D2414C8"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5C3DF7D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05A2C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E71CC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NPR.</w:t>
            </w:r>
          </w:p>
          <w:p w14:paraId="5EB7C12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Kriterij za odabir ponude (ili podkriterij ili vrijednost pojedinog kriterija) je izmijenjen ili dodan tijekom ocjene ponude što je dovelo do rezultata koji se razlikuju od onih koji bi nastali da se koristio prvotni kriterij za odabir ponude objavljen u obavijesti o nadmetanju /dokumentaciji o nabavi, npr.:</w:t>
            </w:r>
          </w:p>
          <w:p w14:paraId="4A79AF76" w14:textId="77777777" w:rsidR="00CF457C" w:rsidRPr="00CF457C" w:rsidRDefault="00CF457C" w:rsidP="00CF457C">
            <w:pPr>
              <w:numPr>
                <w:ilvl w:val="0"/>
                <w:numId w:val="6"/>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tijekom ocjenjivanja naručitelj primjenjuje podkriterije (za metodologiju procjene) koji se ne odnose na kriterije za odabir ponude navedene u pozivu na nadmetanje/ dokumentaciji o nabavi;</w:t>
            </w:r>
          </w:p>
          <w:p w14:paraId="394D27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tijekom ocjenjivanja naručitelj primjenjuje podkriterije koji se odnose na naknadna pojašnjenja kriterija za odabir ponude koja nisu bila uključena kao dio poziva na nadmetanje / dokumentaciji o nabavi.</w:t>
            </w:r>
          </w:p>
          <w:p w14:paraId="5FFE6B7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left w:val="single" w:sz="4" w:space="0" w:color="auto"/>
              <w:bottom w:val="single" w:sz="4" w:space="0" w:color="auto"/>
              <w:right w:val="single" w:sz="4" w:space="0" w:color="auto"/>
            </w:tcBorders>
          </w:tcPr>
          <w:p w14:paraId="3E6DF146" w14:textId="77777777" w:rsidR="00CF457C" w:rsidRPr="00CF457C" w:rsidDel="00667204" w:rsidRDefault="00CF457C" w:rsidP="00CF457C">
            <w:pPr>
              <w:spacing w:after="0" w:line="240" w:lineRule="auto"/>
              <w:jc w:val="both"/>
              <w:rPr>
                <w:rFonts w:ascii="Times New Roman" w:eastAsia="Calibri" w:hAnsi="Times New Roman"/>
                <w:sz w:val="20"/>
                <w:szCs w:val="20"/>
              </w:rPr>
            </w:pPr>
          </w:p>
        </w:tc>
      </w:tr>
      <w:tr w:rsidR="00CF457C" w:rsidRPr="00CF457C" w14:paraId="0BB2BBC7" w14:textId="77777777" w:rsidTr="0015203B">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69560A3E"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17.</w:t>
            </w:r>
          </w:p>
        </w:tc>
        <w:tc>
          <w:tcPr>
            <w:tcW w:w="997" w:type="pct"/>
            <w:tcBorders>
              <w:top w:val="single" w:sz="4" w:space="0" w:color="auto"/>
              <w:left w:val="single" w:sz="4" w:space="0" w:color="auto"/>
              <w:bottom w:val="single" w:sz="4" w:space="0" w:color="auto"/>
              <w:right w:val="single" w:sz="4" w:space="0" w:color="auto"/>
            </w:tcBorders>
          </w:tcPr>
          <w:p w14:paraId="24D3DE6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F0865F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3BBB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Pregovaranje tijekom postupka ocjenjivanja ponuda uključujući i izmjenu odabrane ponude</w:t>
            </w:r>
          </w:p>
          <w:p w14:paraId="7EA054A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7DC78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0139E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Javni naručitelj dopustio je ponuditelju izmjenu ponude tijekom postupka ocjenjivanja te je temeljem tako izmijenjene ponude došlo do prihvaćanja te ponude                                       </w:t>
            </w:r>
          </w:p>
          <w:p w14:paraId="5BA149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w:t>
            </w:r>
          </w:p>
          <w:p w14:paraId="557C7CD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23CF48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212FBBD"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D50689D"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60CA188A" w14:textId="77777777" w:rsidR="00CF457C" w:rsidRPr="00CF457C" w:rsidRDefault="00CF457C" w:rsidP="00CF457C">
            <w:pPr>
              <w:spacing w:after="0" w:line="240" w:lineRule="auto"/>
              <w:jc w:val="both"/>
              <w:rPr>
                <w:rFonts w:ascii="Times New Roman" w:eastAsia="Calibri" w:hAnsi="Times New Roman"/>
                <w:sz w:val="20"/>
                <w:szCs w:val="20"/>
              </w:rPr>
            </w:pPr>
          </w:p>
          <w:p w14:paraId="441C47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p w14:paraId="0BE5D896" w14:textId="77777777" w:rsidR="00CF457C" w:rsidRPr="00CF457C" w:rsidRDefault="00CF457C" w:rsidP="00CF457C">
            <w:pPr>
              <w:spacing w:after="160" w:line="259" w:lineRule="auto"/>
              <w:jc w:val="both"/>
              <w:rPr>
                <w:rFonts w:ascii="Times New Roman" w:eastAsia="Calibri" w:hAnsi="Times New Roman"/>
                <w:sz w:val="20"/>
                <w:szCs w:val="20"/>
              </w:rPr>
            </w:pPr>
          </w:p>
        </w:tc>
      </w:tr>
      <w:tr w:rsidR="00CF457C" w:rsidRPr="00CF457C" w14:paraId="603E4BAE" w14:textId="77777777" w:rsidTr="0015203B">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62DA6721"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18.</w:t>
            </w:r>
          </w:p>
        </w:tc>
        <w:tc>
          <w:tcPr>
            <w:tcW w:w="997" w:type="pct"/>
            <w:tcBorders>
              <w:top w:val="single" w:sz="4" w:space="0" w:color="auto"/>
              <w:left w:val="single" w:sz="4" w:space="0" w:color="auto"/>
              <w:bottom w:val="single" w:sz="4" w:space="0" w:color="auto"/>
              <w:right w:val="single" w:sz="4" w:space="0" w:color="auto"/>
            </w:tcBorders>
          </w:tcPr>
          <w:p w14:paraId="6FB352C6"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4D7B647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1C9669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pregovaračkom postupku s prethodnom objavom poziva na nadmetanje, početni uvjeti ugovora znatno su izmijenjeni, čime se opravdava objava novog nadmetanja</w:t>
            </w:r>
          </w:p>
          <w:p w14:paraId="7672A9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D394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ED33A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8E353CC"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4412B9E9" w14:textId="77777777" w:rsidR="00CF457C" w:rsidRPr="00CF457C" w:rsidRDefault="00CF457C" w:rsidP="00CF457C">
            <w:pPr>
              <w:spacing w:after="0" w:line="240" w:lineRule="auto"/>
              <w:jc w:val="both"/>
              <w:rPr>
                <w:rFonts w:ascii="Times New Roman" w:eastAsia="Calibri" w:hAnsi="Times New Roman"/>
                <w:sz w:val="20"/>
                <w:szCs w:val="20"/>
              </w:rPr>
            </w:pPr>
          </w:p>
          <w:p w14:paraId="1D7302C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tc>
      </w:tr>
      <w:tr w:rsidR="00CF457C" w:rsidRPr="00CF457C" w14:paraId="0034BD74" w14:textId="77777777" w:rsidTr="0015203B">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50EA45AD"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19.</w:t>
            </w:r>
          </w:p>
        </w:tc>
        <w:tc>
          <w:tcPr>
            <w:tcW w:w="997" w:type="pct"/>
            <w:tcBorders>
              <w:top w:val="single" w:sz="4" w:space="0" w:color="auto"/>
              <w:left w:val="single" w:sz="4" w:space="0" w:color="auto"/>
              <w:bottom w:val="single" w:sz="4" w:space="0" w:color="auto"/>
              <w:right w:val="single" w:sz="4" w:space="0" w:color="auto"/>
            </w:tcBorders>
          </w:tcPr>
          <w:p w14:paraId="467FD42A"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30FB32B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FD4653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023B38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F3AB0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F59A5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32EE82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98DE7C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00CD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1DC741D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uz mogućnost umanjenja na 10% ili 5%, ovisno o ozbiljnosti nepravilnosti </w:t>
            </w:r>
          </w:p>
        </w:tc>
      </w:tr>
      <w:tr w:rsidR="00CF457C" w:rsidRPr="00CF457C" w14:paraId="20735B0D" w14:textId="77777777" w:rsidTr="0015203B">
        <w:trPr>
          <w:trHeight w:val="1958"/>
        </w:trPr>
        <w:tc>
          <w:tcPr>
            <w:tcW w:w="254" w:type="pct"/>
            <w:vMerge w:val="restart"/>
            <w:tcBorders>
              <w:top w:val="single" w:sz="4" w:space="0" w:color="auto"/>
              <w:left w:val="single" w:sz="4" w:space="0" w:color="auto"/>
              <w:right w:val="single" w:sz="4" w:space="0" w:color="auto"/>
            </w:tcBorders>
            <w:vAlign w:val="center"/>
            <w:hideMark/>
          </w:tcPr>
          <w:p w14:paraId="0254CC6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20.</w:t>
            </w:r>
          </w:p>
        </w:tc>
        <w:tc>
          <w:tcPr>
            <w:tcW w:w="997" w:type="pct"/>
            <w:vMerge w:val="restart"/>
            <w:tcBorders>
              <w:top w:val="single" w:sz="4" w:space="0" w:color="auto"/>
              <w:left w:val="single" w:sz="4" w:space="0" w:color="auto"/>
              <w:right w:val="single" w:sz="4" w:space="0" w:color="auto"/>
            </w:tcBorders>
            <w:hideMark/>
          </w:tcPr>
          <w:p w14:paraId="0A326D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Karteli-nedopušten</w:t>
            </w:r>
            <w:r w:rsidRPr="00CF457C" w:rsidDel="005B4B4F">
              <w:rPr>
                <w:rFonts w:ascii="Times New Roman" w:eastAsia="Calibri" w:hAnsi="Times New Roman"/>
                <w:sz w:val="20"/>
                <w:szCs w:val="20"/>
              </w:rPr>
              <w:t>o</w:t>
            </w:r>
            <w:r w:rsidRPr="00CF457C">
              <w:rPr>
                <w:rFonts w:ascii="Times New Roman" w:eastAsia="Calibri" w:hAnsi="Times New Roman"/>
                <w:sz w:val="20"/>
                <w:szCs w:val="20"/>
              </w:rPr>
              <w:t xml:space="preserve"> </w:t>
            </w:r>
            <w:r w:rsidRPr="00CF457C" w:rsidDel="005B4B4F">
              <w:rPr>
                <w:rFonts w:ascii="Times New Roman" w:eastAsia="Calibri" w:hAnsi="Times New Roman"/>
                <w:sz w:val="20"/>
                <w:szCs w:val="20"/>
              </w:rPr>
              <w:t xml:space="preserve">dogovaranje </w:t>
            </w:r>
            <w:r w:rsidRPr="00CF457C">
              <w:rPr>
                <w:rFonts w:ascii="Times New Roman" w:eastAsia="Calibri" w:hAnsi="Times New Roman"/>
                <w:sz w:val="20"/>
                <w:szCs w:val="20"/>
              </w:rPr>
              <w:t>sporazumi ponuditelja u postupku nabave</w:t>
            </w:r>
          </w:p>
          <w:p w14:paraId="4B97072F"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7BFB7E2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24CD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70D989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48F74A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right w:val="single" w:sz="4" w:space="0" w:color="auto"/>
            </w:tcBorders>
            <w:hideMark/>
          </w:tcPr>
          <w:p w14:paraId="6E7BA22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1808B0CD"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8DC8E54" w14:textId="77777777" w:rsidTr="0015203B">
        <w:trPr>
          <w:trHeight w:val="1480"/>
        </w:trPr>
        <w:tc>
          <w:tcPr>
            <w:tcW w:w="254" w:type="pct"/>
            <w:vMerge/>
            <w:tcBorders>
              <w:top w:val="single" w:sz="4" w:space="0" w:color="auto"/>
              <w:left w:val="single" w:sz="4" w:space="0" w:color="auto"/>
              <w:right w:val="single" w:sz="4" w:space="0" w:color="auto"/>
            </w:tcBorders>
            <w:vAlign w:val="center"/>
          </w:tcPr>
          <w:p w14:paraId="0478CC81"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294A2EF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DF91CE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D70CA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0D661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su u postupku javne nabave sudjelovali samo ponuditelji koji su stvorili kartel, tržišno natjecanje je otežano.</w:t>
            </w:r>
          </w:p>
          <w:p w14:paraId="3612714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C905A1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tc>
      </w:tr>
      <w:tr w:rsidR="00CF457C" w:rsidRPr="00CF457C" w14:paraId="00B25A6A" w14:textId="77777777" w:rsidTr="0015203B">
        <w:trPr>
          <w:trHeight w:val="4000"/>
        </w:trPr>
        <w:tc>
          <w:tcPr>
            <w:tcW w:w="254" w:type="pct"/>
            <w:vMerge/>
            <w:tcBorders>
              <w:left w:val="single" w:sz="4" w:space="0" w:color="auto"/>
              <w:right w:val="single" w:sz="4" w:space="0" w:color="auto"/>
            </w:tcBorders>
            <w:vAlign w:val="center"/>
          </w:tcPr>
          <w:p w14:paraId="504CF712"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33AF3D1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right w:val="single" w:sz="4" w:space="0" w:color="auto"/>
            </w:tcBorders>
          </w:tcPr>
          <w:p w14:paraId="64C857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r w:rsidRPr="00CF457C">
              <w:rPr>
                <w:rFonts w:ascii="Times New Roman" w:eastAsia="Calibri" w:hAnsi="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74D68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od ugovorenog iznosa</w:t>
            </w:r>
          </w:p>
          <w:p w14:paraId="65797CB7"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13806574" w14:textId="77777777" w:rsidTr="0015203B">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43577E" w14:textId="77777777" w:rsidR="00CF457C" w:rsidRPr="00CF457C" w:rsidDel="00681267" w:rsidRDefault="00CF457C" w:rsidP="00CF457C">
            <w:pPr>
              <w:spacing w:after="0" w:line="240" w:lineRule="auto"/>
              <w:jc w:val="center"/>
              <w:rPr>
                <w:rFonts w:ascii="Times New Roman" w:eastAsia="Calibri" w:hAnsi="Times New Roman"/>
                <w:sz w:val="20"/>
                <w:szCs w:val="20"/>
                <w:highlight w:val="yellow"/>
              </w:rPr>
            </w:pPr>
            <w:r w:rsidRPr="00CF457C">
              <w:rPr>
                <w:rFonts w:ascii="Times New Roman" w:eastAsia="Calibri" w:hAnsi="Times New Roman"/>
                <w:b/>
                <w:sz w:val="20"/>
                <w:szCs w:val="20"/>
              </w:rPr>
              <w:t>Izvršavanje ugovora</w:t>
            </w:r>
          </w:p>
        </w:tc>
      </w:tr>
      <w:tr w:rsidR="00CF457C" w:rsidRPr="00CF457C" w14:paraId="5D901601" w14:textId="77777777" w:rsidTr="0015203B">
        <w:tc>
          <w:tcPr>
            <w:tcW w:w="254" w:type="pct"/>
            <w:vMerge w:val="restart"/>
            <w:tcBorders>
              <w:top w:val="single" w:sz="4" w:space="0" w:color="auto"/>
              <w:left w:val="single" w:sz="4" w:space="0" w:color="auto"/>
              <w:right w:val="single" w:sz="4" w:space="0" w:color="auto"/>
            </w:tcBorders>
            <w:vAlign w:val="center"/>
          </w:tcPr>
          <w:p w14:paraId="3FC0C89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21.</w:t>
            </w:r>
          </w:p>
        </w:tc>
        <w:tc>
          <w:tcPr>
            <w:tcW w:w="997" w:type="pct"/>
            <w:vMerge w:val="restart"/>
            <w:tcBorders>
              <w:top w:val="single" w:sz="4" w:space="0" w:color="auto"/>
              <w:left w:val="single" w:sz="4" w:space="0" w:color="auto"/>
              <w:right w:val="single" w:sz="4" w:space="0" w:color="auto"/>
            </w:tcBorders>
          </w:tcPr>
          <w:p w14:paraId="61DB29B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elemenata ugovora određenih u pozivu na nadmetanje ili dokumentaciji o nabavi suprotno relevantnim pravilima </w:t>
            </w:r>
            <w:r w:rsidRPr="00CF457C">
              <w:rPr>
                <w:rFonts w:ascii="Times New Roman" w:eastAsia="Calibri" w:hAnsi="Times New Roman"/>
                <w:sz w:val="20"/>
                <w:szCs w:val="20"/>
                <w:vertAlign w:val="superscript"/>
              </w:rPr>
              <w:footnoteReference w:id="9"/>
            </w:r>
          </w:p>
          <w:p w14:paraId="2FDBE61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se smatra značajnom ako </w:t>
            </w:r>
            <w:r w:rsidRPr="00CF457C">
              <w:rPr>
                <w:rFonts w:ascii="Times New Roman" w:eastAsia="Calibri" w:hAnsi="Times New Roman"/>
                <w:sz w:val="20"/>
                <w:szCs w:val="20"/>
                <w:vertAlign w:val="superscript"/>
              </w:rPr>
              <w:footnoteReference w:id="10"/>
            </w:r>
            <w:r w:rsidRPr="00CF457C">
              <w:rPr>
                <w:rFonts w:ascii="Times New Roman" w:eastAsia="Calibri" w:hAnsi="Times New Roman"/>
                <w:sz w:val="20"/>
                <w:szCs w:val="20"/>
              </w:rPr>
              <w:t>:</w:t>
            </w:r>
          </w:p>
          <w:p w14:paraId="2216B1F6"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izmjenom unosi uvjete, koji da su bili dio prvotnog postupka  javne nabave, bi omogućili uključivanje drugih ponuditelja različitih od onih koji su prvotno odabrani,</w:t>
            </w:r>
          </w:p>
          <w:p w14:paraId="5BB5E74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dodjela ugovora ugovaratelju različitom  od onog kojem je prvotno dodijeljen ugovor,</w:t>
            </w:r>
          </w:p>
          <w:p w14:paraId="6C76A8D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značajno povećava opseg ugovora koji sadržava radove/usluge/ robe koje nisu prvotno tražene.</w:t>
            </w:r>
          </w:p>
          <w:p w14:paraId="1F3851B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(d) i</w:t>
            </w:r>
            <w:r w:rsidRPr="00CF457C" w:rsidDel="009F5860">
              <w:rPr>
                <w:rFonts w:ascii="Times New Roman" w:eastAsia="Calibri" w:hAnsi="Times New Roman"/>
                <w:sz w:val="20"/>
                <w:szCs w:val="20"/>
              </w:rPr>
              <w:t>z</w:t>
            </w:r>
            <w:r w:rsidRPr="00CF457C">
              <w:rPr>
                <w:rFonts w:ascii="Times New Roman" w:eastAsia="Calibri" w:hAnsi="Times New Roman"/>
                <w:sz w:val="20"/>
                <w:szCs w:val="20"/>
              </w:rPr>
              <w:t xml:space="preserve">mjene mijenjaju ekonomsku ravnotežu u korist ugovaratelja na način koji nije </w:t>
            </w:r>
            <w:r w:rsidRPr="00CF457C">
              <w:rPr>
                <w:rFonts w:ascii="Times New Roman" w:eastAsia="Calibri" w:hAnsi="Times New Roman"/>
                <w:sz w:val="20"/>
                <w:szCs w:val="20"/>
              </w:rPr>
              <w:lastRenderedPageBreak/>
              <w:t>predviđen prvotnim ugovorom.</w:t>
            </w:r>
          </w:p>
        </w:tc>
        <w:tc>
          <w:tcPr>
            <w:tcW w:w="2502" w:type="pct"/>
            <w:tcBorders>
              <w:top w:val="single" w:sz="4" w:space="0" w:color="auto"/>
              <w:left w:val="single" w:sz="4" w:space="0" w:color="auto"/>
              <w:bottom w:val="single" w:sz="4" w:space="0" w:color="auto"/>
              <w:right w:val="single" w:sz="4" w:space="0" w:color="auto"/>
            </w:tcBorders>
          </w:tcPr>
          <w:p w14:paraId="4EA2CA7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63D3468" w14:textId="77777777" w:rsidR="00CF457C" w:rsidRPr="00CF457C" w:rsidDel="000C3E31" w:rsidRDefault="00CF457C" w:rsidP="00CF457C">
            <w:pPr>
              <w:spacing w:after="0" w:line="240" w:lineRule="auto"/>
              <w:jc w:val="both"/>
              <w:rPr>
                <w:rFonts w:ascii="Times New Roman" w:eastAsia="Calibri" w:hAnsi="Times New Roman"/>
                <w:sz w:val="20"/>
                <w:szCs w:val="20"/>
              </w:rPr>
            </w:pPr>
            <w:r w:rsidRPr="00CF457C" w:rsidDel="000C3E31">
              <w:rPr>
                <w:rFonts w:ascii="Times New Roman" w:eastAsia="Calibri" w:hAnsi="Times New Roman"/>
                <w:sz w:val="20"/>
                <w:szCs w:val="20"/>
              </w:rPr>
              <w:t xml:space="preserve">25% </w:t>
            </w:r>
          </w:p>
          <w:p w14:paraId="05104E14"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977C92">
              <w:rPr>
                <w:rFonts w:ascii="Times New Roman" w:eastAsia="Calibri" w:hAnsi="Times New Roman"/>
                <w:sz w:val="20"/>
                <w:szCs w:val="20"/>
              </w:rPr>
              <w:t>od iznosa inicijalnog ugovora i vrijednosti dodatnog iznosa ugovora proizašlog iz izmjene elemenata ugovora</w:t>
            </w:r>
          </w:p>
        </w:tc>
      </w:tr>
      <w:tr w:rsidR="00CF457C" w:rsidRPr="00CF457C" w14:paraId="37D3A73E" w14:textId="77777777" w:rsidTr="0015203B">
        <w:tc>
          <w:tcPr>
            <w:tcW w:w="254" w:type="pct"/>
            <w:vMerge/>
            <w:tcBorders>
              <w:left w:val="single" w:sz="4" w:space="0" w:color="auto"/>
              <w:bottom w:val="single" w:sz="4" w:space="0" w:color="auto"/>
              <w:right w:val="single" w:sz="4" w:space="0" w:color="auto"/>
            </w:tcBorders>
            <w:vAlign w:val="center"/>
          </w:tcPr>
          <w:p w14:paraId="7BA8FBCD"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1CD0E6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152F4B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ugovora o javnoj nabavi tijekom njegova trajanja smatra se značajnom ako njome ugovor </w:t>
            </w:r>
            <w:r w:rsidRPr="00CF457C">
              <w:rPr>
                <w:rFonts w:ascii="Times New Roman" w:eastAsia="Calibri" w:hAnsi="Times New Roman"/>
                <w:sz w:val="20"/>
                <w:szCs w:val="20"/>
              </w:rPr>
              <w:lastRenderedPageBreak/>
              <w:t>postaje značajno različit po svojoj naravi od prvotno zaključenog.</w:t>
            </w:r>
          </w:p>
          <w:p w14:paraId="526A8B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Izmjena se u svakom slučaju smatra značajnom ako je ispunjen jedan ili više sljedećih uvjeta:</w:t>
            </w:r>
          </w:p>
          <w:p w14:paraId="5C84AB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68A5BE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98BC5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izmjenom se mijenja ekonomska ravnoteža ugovora u korist ugovaratelja na način koji nije predviđen prvotnim ugovorom</w:t>
            </w:r>
          </w:p>
          <w:p w14:paraId="4215F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06F49E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izmjenom se značajno povećava opseg ugovora</w:t>
            </w:r>
          </w:p>
          <w:p w14:paraId="28731E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36D95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E0F9BA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ECA6FB5" w14:textId="77777777" w:rsidTr="0015203B">
        <w:tc>
          <w:tcPr>
            <w:tcW w:w="254" w:type="pct"/>
            <w:tcBorders>
              <w:top w:val="single" w:sz="4" w:space="0" w:color="auto"/>
              <w:left w:val="single" w:sz="4" w:space="0" w:color="auto"/>
              <w:bottom w:val="single" w:sz="4" w:space="0" w:color="auto"/>
              <w:right w:val="single" w:sz="4" w:space="0" w:color="auto"/>
            </w:tcBorders>
            <w:vAlign w:val="center"/>
          </w:tcPr>
          <w:p w14:paraId="4DC3D14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22.</w:t>
            </w:r>
          </w:p>
        </w:tc>
        <w:tc>
          <w:tcPr>
            <w:tcW w:w="997" w:type="pct"/>
            <w:tcBorders>
              <w:top w:val="single" w:sz="4" w:space="0" w:color="auto"/>
              <w:left w:val="single" w:sz="4" w:space="0" w:color="auto"/>
              <w:bottom w:val="single" w:sz="4" w:space="0" w:color="auto"/>
              <w:right w:val="single" w:sz="4" w:space="0" w:color="auto"/>
            </w:tcBorders>
          </w:tcPr>
          <w:p w14:paraId="6C41B11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2F33C70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Računi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706815C3" w14:textId="77777777" w:rsidR="00CF457C" w:rsidRPr="00CF457C" w:rsidDel="00EB0F30" w:rsidRDefault="00CF457C" w:rsidP="00CF457C">
            <w:pPr>
              <w:spacing w:after="0" w:line="240" w:lineRule="auto"/>
              <w:contextualSpacing/>
              <w:jc w:val="both"/>
              <w:rPr>
                <w:rFonts w:ascii="Times New Roman" w:hAnsi="Times New Roman"/>
                <w:sz w:val="20"/>
                <w:szCs w:val="20"/>
                <w:lang w:eastAsia="hr-HR"/>
              </w:rPr>
            </w:pPr>
            <w:r w:rsidRPr="00CF457C" w:rsidDel="00EB0F30">
              <w:rPr>
                <w:rFonts w:ascii="Times New Roman" w:hAnsi="Times New Roman"/>
                <w:sz w:val="20"/>
                <w:szCs w:val="20"/>
                <w:lang w:eastAsia="hr-HR"/>
              </w:rPr>
              <w:t>Primjenjuje se jednostavna financijska korekcija u visini nastale financijske posljedice za ugovor o (javnoj) nabavi kada je tu posljedicu moguće količinski točno</w:t>
            </w:r>
            <w:r w:rsidRPr="00CF457C">
              <w:rPr>
                <w:rFonts w:ascii="Times New Roman" w:hAnsi="Times New Roman"/>
                <w:sz w:val="20"/>
                <w:szCs w:val="20"/>
                <w:lang w:eastAsia="hr-HR"/>
              </w:rPr>
              <w:t xml:space="preserve"> odrediti i to samo u  slučajevima kada se radi o troškovima koji su prethodno certificirani.</w:t>
            </w:r>
          </w:p>
          <w:p w14:paraId="6417C416"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r w:rsidR="00CF457C" w:rsidRPr="00CF457C" w14:paraId="17AC7C49" w14:textId="77777777" w:rsidTr="0015203B">
        <w:trPr>
          <w:trHeight w:val="6171"/>
        </w:trPr>
        <w:tc>
          <w:tcPr>
            <w:tcW w:w="254" w:type="pct"/>
            <w:tcBorders>
              <w:top w:val="single" w:sz="4" w:space="0" w:color="auto"/>
              <w:left w:val="single" w:sz="4" w:space="0" w:color="auto"/>
              <w:right w:val="single" w:sz="4" w:space="0" w:color="auto"/>
            </w:tcBorders>
            <w:vAlign w:val="center"/>
          </w:tcPr>
          <w:p w14:paraId="372C6C4A"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3E431E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2FEF9FB6" w14:textId="77777777" w:rsidR="00CF457C" w:rsidRPr="00CF457C" w:rsidRDefault="00CF457C" w:rsidP="00CF457C">
            <w:pPr>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16CED420"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bl>
    <w:p w14:paraId="4F28B9E3" w14:textId="77777777" w:rsidR="00CF457C" w:rsidRPr="00CF457C" w:rsidRDefault="00CF457C" w:rsidP="00CF457C">
      <w:pPr>
        <w:spacing w:after="0" w:line="240" w:lineRule="auto"/>
        <w:ind w:left="-108" w:right="-145" w:firstLine="108"/>
        <w:contextualSpacing/>
        <w:rPr>
          <w:rFonts w:ascii="Times New Roman" w:eastAsia="Calibri" w:hAnsi="Times New Roman"/>
          <w:sz w:val="20"/>
          <w:szCs w:val="20"/>
        </w:rPr>
      </w:pPr>
    </w:p>
    <w:p w14:paraId="68700A3C" w14:textId="77777777" w:rsidR="00CF457C" w:rsidRPr="00CF457C" w:rsidRDefault="00CF457C" w:rsidP="00CF457C">
      <w:pPr>
        <w:spacing w:after="0" w:line="240" w:lineRule="auto"/>
        <w:contextualSpacing/>
        <w:rPr>
          <w:rFonts w:ascii="Times New Roman" w:eastAsia="Calibri" w:hAnsi="Times New Roman"/>
          <w:sz w:val="20"/>
          <w:szCs w:val="20"/>
        </w:rPr>
      </w:pPr>
    </w:p>
    <w:p w14:paraId="2D4598A8" w14:textId="77777777" w:rsidR="00CF457C" w:rsidRPr="00CF457C" w:rsidRDefault="00CF457C" w:rsidP="00CF457C">
      <w:pPr>
        <w:spacing w:after="0" w:line="240" w:lineRule="auto"/>
        <w:contextualSpacing/>
        <w:rPr>
          <w:rFonts w:ascii="Times New Roman" w:eastAsia="Calibri" w:hAnsi="Times New Roman"/>
          <w:sz w:val="20"/>
          <w:szCs w:val="20"/>
        </w:rPr>
      </w:pPr>
    </w:p>
    <w:p w14:paraId="61FE3E58" w14:textId="77777777" w:rsidR="00CF457C" w:rsidRPr="00CF457C" w:rsidRDefault="00CF457C" w:rsidP="00CF457C">
      <w:pPr>
        <w:spacing w:after="0" w:line="240" w:lineRule="auto"/>
        <w:contextualSpacing/>
        <w:rPr>
          <w:rFonts w:ascii="Times New Roman" w:eastAsia="Calibri" w:hAnsi="Times New Roman"/>
          <w:sz w:val="20"/>
          <w:szCs w:val="20"/>
        </w:rPr>
      </w:pPr>
    </w:p>
    <w:p w14:paraId="71AAA396"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Style w:val="TableGrid1"/>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F457C" w:rsidRPr="00CF457C" w14:paraId="450C1DCA" w14:textId="77777777" w:rsidTr="0015203B">
        <w:trPr>
          <w:trHeight w:val="2495"/>
        </w:trPr>
        <w:tc>
          <w:tcPr>
            <w:tcW w:w="9781" w:type="dxa"/>
            <w:gridSpan w:val="4"/>
            <w:tcBorders>
              <w:top w:val="nil"/>
              <w:left w:val="nil"/>
              <w:bottom w:val="single" w:sz="4" w:space="0" w:color="auto"/>
              <w:right w:val="nil"/>
            </w:tcBorders>
          </w:tcPr>
          <w:p w14:paraId="3A52A7BB" w14:textId="77777777" w:rsidR="00CF457C" w:rsidRPr="00CF457C" w:rsidRDefault="00CF457C" w:rsidP="00CF457C">
            <w:pPr>
              <w:spacing w:after="240" w:line="240" w:lineRule="auto"/>
              <w:rPr>
                <w:rFonts w:eastAsia="Calibri"/>
                <w:b/>
              </w:rPr>
            </w:pPr>
          </w:p>
          <w:p w14:paraId="0FF97CB0" w14:textId="77777777" w:rsidR="00CF457C" w:rsidRPr="00CF457C" w:rsidRDefault="00CF457C" w:rsidP="00CF457C">
            <w:pPr>
              <w:spacing w:after="240" w:line="240" w:lineRule="auto"/>
              <w:jc w:val="center"/>
              <w:rPr>
                <w:rFonts w:eastAsia="Calibri"/>
                <w:b/>
              </w:rPr>
            </w:pPr>
            <w:r w:rsidRPr="00CF457C">
              <w:rPr>
                <w:rFonts w:eastAsia="Calibri"/>
                <w:b/>
              </w:rPr>
              <w:t>Prilog 2</w:t>
            </w:r>
          </w:p>
          <w:p w14:paraId="713137EA" w14:textId="77777777" w:rsidR="00CF457C" w:rsidRPr="00CF457C" w:rsidRDefault="00CF457C" w:rsidP="00CF457C">
            <w:pPr>
              <w:spacing w:after="240" w:line="240" w:lineRule="auto"/>
              <w:jc w:val="center"/>
              <w:rPr>
                <w:rFonts w:eastAsia="Calibri"/>
                <w:b/>
              </w:rPr>
            </w:pPr>
            <w:r w:rsidRPr="00CF457C">
              <w:rPr>
                <w:rFonts w:eastAsia="Calibri"/>
                <w:b/>
                <w:lang w:eastAsia="hr-HR"/>
              </w:rPr>
              <w:t>Nepravilnosti u kojima se određuje financijska korekcija – nabave koje provode neobveznici Zakona o javnoj nabavi</w:t>
            </w:r>
          </w:p>
          <w:p w14:paraId="083AECE5" w14:textId="77777777" w:rsidR="00CF457C" w:rsidRPr="00CF457C" w:rsidRDefault="00CF457C" w:rsidP="00CF457C">
            <w:pPr>
              <w:widowControl w:val="0"/>
              <w:spacing w:after="240" w:line="240" w:lineRule="auto"/>
              <w:jc w:val="both"/>
              <w:rPr>
                <w:rFonts w:eastAsia="Calibri"/>
              </w:rPr>
            </w:pPr>
            <w:r w:rsidRPr="00CF457C">
              <w:rPr>
                <w:rFonts w:eastAsia="Calibri"/>
              </w:rPr>
              <w:t>*Financijske korekcije koje se primjenjuju na osobe koje nisu obvezne primjenjivati Zakon o javnoj nabavi se utvrđuju i primjenjuju u skladu s pravilima i načelima Ugovora o funkcioniranju Europske unije (pročišćene verzije Ugovora o Europskoj uniji i Ugovora o funkcioniranju Europske unije, SL C 202, 7.6.2016</w:t>
            </w:r>
            <w:r w:rsidRPr="00CF457C">
              <w:rPr>
                <w:rFonts w:eastAsia="Calibri"/>
                <w:vertAlign w:val="superscript"/>
              </w:rPr>
              <w:footnoteReference w:id="11"/>
            </w:r>
            <w:r w:rsidRPr="00CF457C">
              <w:rPr>
                <w:rFonts w:eastAsia="Calibri"/>
              </w:rPr>
              <w:t>.)</w:t>
            </w:r>
          </w:p>
          <w:p w14:paraId="579EBB6C" w14:textId="77777777" w:rsidR="00CF457C" w:rsidRPr="00CF457C" w:rsidRDefault="00CF457C" w:rsidP="00CF457C">
            <w:pPr>
              <w:widowControl w:val="0"/>
              <w:spacing w:after="240" w:line="240" w:lineRule="auto"/>
              <w:rPr>
                <w:rFonts w:eastAsia="Calibri"/>
                <w:sz w:val="20"/>
                <w:szCs w:val="20"/>
              </w:rPr>
            </w:pPr>
          </w:p>
          <w:p w14:paraId="7F88FAD8" w14:textId="77777777" w:rsidR="00CF457C" w:rsidRPr="00CF457C" w:rsidRDefault="00CF457C" w:rsidP="00CF457C">
            <w:pPr>
              <w:widowControl w:val="0"/>
              <w:spacing w:after="240" w:line="240" w:lineRule="auto"/>
              <w:rPr>
                <w:rFonts w:eastAsia="Calibri"/>
                <w:sz w:val="20"/>
                <w:szCs w:val="20"/>
              </w:rPr>
            </w:pPr>
          </w:p>
        </w:tc>
      </w:tr>
      <w:tr w:rsidR="00CF457C" w:rsidRPr="00CF457C" w14:paraId="1CCF22F8" w14:textId="77777777" w:rsidTr="0015203B">
        <w:trPr>
          <w:trHeight w:val="692"/>
        </w:trPr>
        <w:tc>
          <w:tcPr>
            <w:tcW w:w="567" w:type="dxa"/>
            <w:tcBorders>
              <w:top w:val="single" w:sz="4" w:space="0" w:color="auto"/>
              <w:left w:val="single" w:sz="4" w:space="0" w:color="auto"/>
              <w:bottom w:val="single" w:sz="4" w:space="0" w:color="auto"/>
              <w:right w:val="single" w:sz="4" w:space="0" w:color="auto"/>
            </w:tcBorders>
          </w:tcPr>
          <w:p w14:paraId="7CDFA8D1" w14:textId="77777777" w:rsidR="00CF457C" w:rsidRPr="00CF457C" w:rsidRDefault="00CF457C" w:rsidP="00CF457C">
            <w:pPr>
              <w:spacing w:after="240" w:line="240" w:lineRule="auto"/>
              <w:jc w:val="right"/>
              <w:rPr>
                <w:rFonts w:eastAsia="Calibri"/>
              </w:rPr>
            </w:pPr>
          </w:p>
        </w:tc>
        <w:tc>
          <w:tcPr>
            <w:tcW w:w="3823" w:type="dxa"/>
            <w:tcBorders>
              <w:top w:val="single" w:sz="4" w:space="0" w:color="auto"/>
              <w:left w:val="single" w:sz="4" w:space="0" w:color="auto"/>
              <w:bottom w:val="single" w:sz="4" w:space="0" w:color="auto"/>
              <w:right w:val="single" w:sz="4" w:space="0" w:color="auto"/>
            </w:tcBorders>
          </w:tcPr>
          <w:p w14:paraId="2B5C6359"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125C05E8"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5B4E13" w14:textId="77777777" w:rsidR="00CF457C" w:rsidRPr="00CF457C" w:rsidRDefault="00CF457C" w:rsidP="00CF457C">
            <w:pPr>
              <w:widowControl w:val="0"/>
              <w:spacing w:after="240" w:line="240" w:lineRule="auto"/>
              <w:rPr>
                <w:rFonts w:eastAsia="Calibri"/>
                <w:b/>
                <w:sz w:val="20"/>
                <w:szCs w:val="20"/>
              </w:rPr>
            </w:pPr>
            <w:r w:rsidRPr="00CF457C">
              <w:rPr>
                <w:rFonts w:eastAsia="Calibri"/>
                <w:b/>
                <w:sz w:val="20"/>
                <w:szCs w:val="20"/>
              </w:rPr>
              <w:t>Visina korekcije</w:t>
            </w:r>
          </w:p>
        </w:tc>
      </w:tr>
      <w:tr w:rsidR="00CF457C" w:rsidRPr="00CF457C" w14:paraId="50C513DE" w14:textId="77777777" w:rsidTr="0015203B">
        <w:trPr>
          <w:trHeight w:val="2495"/>
        </w:trPr>
        <w:tc>
          <w:tcPr>
            <w:tcW w:w="567" w:type="dxa"/>
            <w:tcBorders>
              <w:top w:val="single" w:sz="4" w:space="0" w:color="auto"/>
              <w:left w:val="single" w:sz="4" w:space="0" w:color="auto"/>
              <w:bottom w:val="single" w:sz="4" w:space="0" w:color="auto"/>
              <w:right w:val="single" w:sz="4" w:space="0" w:color="auto"/>
            </w:tcBorders>
            <w:hideMark/>
          </w:tcPr>
          <w:p w14:paraId="517D4581" w14:textId="77777777" w:rsidR="00CF457C" w:rsidRPr="00CF457C" w:rsidRDefault="00CF457C" w:rsidP="00CF457C">
            <w:pPr>
              <w:spacing w:after="240" w:line="240" w:lineRule="auto"/>
              <w:jc w:val="right"/>
              <w:rPr>
                <w:rFonts w:eastAsia="Calibri"/>
              </w:rPr>
            </w:pPr>
            <w:r w:rsidRPr="00CF457C">
              <w:rPr>
                <w:rFonts w:eastAsia="Calibri"/>
              </w:rPr>
              <w:t>1.</w:t>
            </w:r>
          </w:p>
        </w:tc>
        <w:tc>
          <w:tcPr>
            <w:tcW w:w="3823" w:type="dxa"/>
            <w:tcBorders>
              <w:top w:val="single" w:sz="4" w:space="0" w:color="auto"/>
              <w:left w:val="single" w:sz="4" w:space="0" w:color="auto"/>
              <w:bottom w:val="single" w:sz="4" w:space="0" w:color="auto"/>
              <w:right w:val="single" w:sz="4" w:space="0" w:color="auto"/>
            </w:tcBorders>
          </w:tcPr>
          <w:p w14:paraId="4DE055A8" w14:textId="77777777" w:rsidR="00CF457C" w:rsidRPr="00CF457C" w:rsidRDefault="00CF457C" w:rsidP="00CF457C">
            <w:pPr>
              <w:spacing w:after="240" w:line="240" w:lineRule="auto"/>
              <w:jc w:val="both"/>
              <w:rPr>
                <w:rFonts w:eastAsia="Calibri"/>
                <w:strike/>
                <w:sz w:val="20"/>
                <w:szCs w:val="20"/>
              </w:rPr>
            </w:pPr>
            <w:r w:rsidRPr="00CF457C">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3242E82C" w14:textId="77777777" w:rsidR="00CF457C" w:rsidRPr="00CF457C" w:rsidRDefault="00CF457C" w:rsidP="00CF457C">
            <w:pPr>
              <w:spacing w:after="240" w:line="240" w:lineRule="auto"/>
              <w:jc w:val="both"/>
              <w:rPr>
                <w:rFonts w:eastAsia="Calibri"/>
                <w:sz w:val="20"/>
                <w:szCs w:val="20"/>
                <w:highlight w:val="yellow"/>
                <w:u w:val="single"/>
              </w:rPr>
            </w:pPr>
            <w:r w:rsidRPr="00CF457C">
              <w:rPr>
                <w:rFonts w:eastAsia="Calibri"/>
                <w:sz w:val="20"/>
                <w:szCs w:val="20"/>
              </w:rPr>
              <w:t xml:space="preserve">Poziv na dostavu ponuda nije objavljen  na web stranici </w:t>
            </w:r>
            <w:r w:rsidRPr="00CF457C">
              <w:rPr>
                <w:rFonts w:eastAsia="Calibri"/>
              </w:rPr>
              <w:t xml:space="preserve"> </w:t>
            </w:r>
            <w:hyperlink r:id="rId11" w:history="1">
              <w:r w:rsidRPr="00CF457C">
                <w:rPr>
                  <w:rFonts w:eastAsia="Calibri"/>
                  <w:color w:val="0563C1"/>
                  <w:sz w:val="20"/>
                  <w:szCs w:val="20"/>
                  <w:u w:val="single"/>
                </w:rPr>
                <w:t>www.planoporavka.gov.hr</w:t>
              </w:r>
            </w:hyperlink>
            <w:r w:rsidRPr="00CF457C">
              <w:rPr>
                <w:rFonts w:eastAsia="Calibri"/>
                <w:sz w:val="20"/>
                <w:szCs w:val="20"/>
              </w:rPr>
              <w:t xml:space="preserve">. </w:t>
            </w:r>
          </w:p>
          <w:p w14:paraId="4BD1A72A" w14:textId="77777777" w:rsidR="00CF457C" w:rsidRPr="00CF457C" w:rsidRDefault="00CF457C" w:rsidP="00CF457C">
            <w:pPr>
              <w:spacing w:after="240" w:line="240" w:lineRule="auto"/>
              <w:jc w:val="both"/>
              <w:rPr>
                <w:rFonts w:eastAsia="Calibri"/>
                <w:sz w:val="20"/>
                <w:szCs w:val="20"/>
                <w:highlight w:val="yellow"/>
              </w:rPr>
            </w:pPr>
          </w:p>
          <w:p w14:paraId="4506E58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2" w:history="1">
              <w:r w:rsidRPr="00CF457C">
                <w:rPr>
                  <w:rFonts w:eastAsia="Calibri"/>
                  <w:color w:val="0563C1"/>
                  <w:sz w:val="20"/>
                  <w:szCs w:val="20"/>
                  <w:u w:val="single"/>
                </w:rPr>
                <w:t>www.planoporavka.gov.hr</w:t>
              </w:r>
            </w:hyperlink>
            <w:r w:rsidRPr="00CF457C">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34A03BC5"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0221B23D"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1BF6E14"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w:t>
            </w:r>
            <w:r w:rsidRPr="00CF457C">
              <w:rPr>
                <w:rFonts w:eastAsia="Calibri"/>
                <w:sz w:val="20"/>
                <w:szCs w:val="20"/>
              </w:rPr>
              <w:lastRenderedPageBreak/>
              <w:t>oglašeni su bitni podatci o ugovoru koji je predmet nabave, vrsti nabave i poziv da se kontaktiraju nadležne osobe NOJN-a.</w:t>
            </w:r>
          </w:p>
          <w:p w14:paraId="07EEDDA6" w14:textId="77777777" w:rsidR="00CF457C" w:rsidRPr="00CF457C" w:rsidRDefault="00CF457C" w:rsidP="00CF457C">
            <w:pPr>
              <w:spacing w:after="0" w:line="240" w:lineRule="auto"/>
              <w:jc w:val="both"/>
              <w:rPr>
                <w:rFonts w:eastAsia="Calibri"/>
                <w:sz w:val="20"/>
                <w:szCs w:val="20"/>
                <w:highlight w:val="yellow"/>
              </w:rPr>
            </w:pPr>
          </w:p>
          <w:p w14:paraId="71B9CE64" w14:textId="77777777" w:rsidR="00CF457C" w:rsidRPr="00CF457C" w:rsidRDefault="00CF457C" w:rsidP="00CF457C">
            <w:pPr>
              <w:spacing w:after="0" w:line="240" w:lineRule="auto"/>
              <w:jc w:val="both"/>
              <w:rPr>
                <w:rFonts w:eastAsia="Calibri"/>
                <w:sz w:val="20"/>
                <w:szCs w:val="20"/>
                <w:highlight w:val="yellow"/>
              </w:rPr>
            </w:pPr>
          </w:p>
          <w:p w14:paraId="002FCF2A" w14:textId="77777777" w:rsidR="00CF457C" w:rsidRPr="00CF457C" w:rsidRDefault="00CF457C" w:rsidP="00CF457C">
            <w:pPr>
              <w:spacing w:after="0" w:line="240" w:lineRule="auto"/>
              <w:jc w:val="both"/>
              <w:rPr>
                <w:rFonts w:eastAsia="Calibr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452B230C" w14:textId="77777777" w:rsidR="00CF457C" w:rsidRPr="00CF457C" w:rsidRDefault="00CF457C" w:rsidP="00CF457C">
            <w:pPr>
              <w:widowControl w:val="0"/>
              <w:spacing w:after="240" w:line="240" w:lineRule="auto"/>
              <w:jc w:val="both"/>
              <w:rPr>
                <w:rFonts w:eastAsia="Calibri"/>
                <w:sz w:val="20"/>
                <w:szCs w:val="20"/>
              </w:rPr>
            </w:pPr>
            <w:r w:rsidRPr="00CF457C">
              <w:rPr>
                <w:rFonts w:eastAsia="Calibri"/>
                <w:sz w:val="20"/>
                <w:szCs w:val="20"/>
              </w:rPr>
              <w:lastRenderedPageBreak/>
              <w:t xml:space="preserve">100% korekcije od *ugovorenog iznosa </w:t>
            </w:r>
          </w:p>
          <w:p w14:paraId="22EC6452" w14:textId="77777777" w:rsidR="00CF457C" w:rsidRPr="00CF457C" w:rsidRDefault="00CF457C" w:rsidP="00CF457C">
            <w:pPr>
              <w:widowControl w:val="0"/>
              <w:spacing w:after="240" w:line="240" w:lineRule="auto"/>
              <w:jc w:val="both"/>
              <w:rPr>
                <w:rFonts w:eastAsia="Calibri"/>
                <w:sz w:val="20"/>
                <w:szCs w:val="20"/>
              </w:rPr>
            </w:pPr>
          </w:p>
          <w:p w14:paraId="61D1614C" w14:textId="77777777" w:rsidR="00CF457C" w:rsidRPr="00CF457C" w:rsidRDefault="00CF457C" w:rsidP="00CF457C">
            <w:pPr>
              <w:widowControl w:val="0"/>
              <w:spacing w:after="0" w:line="240" w:lineRule="auto"/>
              <w:jc w:val="both"/>
              <w:rPr>
                <w:rFonts w:eastAsia="Calibri"/>
                <w:sz w:val="20"/>
                <w:szCs w:val="20"/>
              </w:rPr>
            </w:pPr>
          </w:p>
          <w:p w14:paraId="388E93B3" w14:textId="77777777" w:rsidR="00CF457C" w:rsidRPr="00CF457C" w:rsidRDefault="00CF457C" w:rsidP="00CF457C">
            <w:pPr>
              <w:widowControl w:val="0"/>
              <w:spacing w:after="0" w:line="240" w:lineRule="auto"/>
              <w:jc w:val="both"/>
              <w:rPr>
                <w:rFonts w:eastAsia="Calibri"/>
                <w:strike/>
                <w:sz w:val="20"/>
                <w:szCs w:val="20"/>
              </w:rPr>
            </w:pPr>
            <w:r w:rsidRPr="00CF457C">
              <w:rPr>
                <w:rFonts w:eastAsia="Calibri"/>
                <w:sz w:val="20"/>
                <w:szCs w:val="20"/>
              </w:rPr>
              <w:t xml:space="preserve">25% od ugovorenog iznosa </w:t>
            </w:r>
          </w:p>
        </w:tc>
      </w:tr>
      <w:tr w:rsidR="00CF457C" w:rsidRPr="00CF457C" w14:paraId="72A084E4" w14:textId="77777777" w:rsidTr="0015203B">
        <w:trPr>
          <w:trHeight w:val="841"/>
        </w:trPr>
        <w:tc>
          <w:tcPr>
            <w:tcW w:w="567" w:type="dxa"/>
            <w:tcBorders>
              <w:top w:val="single" w:sz="4" w:space="0" w:color="auto"/>
              <w:left w:val="single" w:sz="4" w:space="0" w:color="auto"/>
              <w:bottom w:val="single" w:sz="4" w:space="0" w:color="auto"/>
              <w:right w:val="single" w:sz="4" w:space="0" w:color="auto"/>
            </w:tcBorders>
            <w:hideMark/>
          </w:tcPr>
          <w:p w14:paraId="3397FD52" w14:textId="77777777" w:rsidR="00CF457C" w:rsidRPr="00CF457C" w:rsidRDefault="00CF457C" w:rsidP="00CF457C">
            <w:pPr>
              <w:spacing w:after="240" w:line="240" w:lineRule="auto"/>
              <w:jc w:val="right"/>
              <w:rPr>
                <w:rFonts w:eastAsia="Calibri"/>
              </w:rPr>
            </w:pPr>
            <w:r w:rsidRPr="00CF457C">
              <w:rPr>
                <w:rFonts w:eastAsia="Calibri"/>
              </w:rPr>
              <w:t>2.</w:t>
            </w:r>
          </w:p>
        </w:tc>
        <w:tc>
          <w:tcPr>
            <w:tcW w:w="3823" w:type="dxa"/>
            <w:tcBorders>
              <w:top w:val="single" w:sz="4" w:space="0" w:color="auto"/>
              <w:left w:val="single" w:sz="4" w:space="0" w:color="auto"/>
              <w:bottom w:val="single" w:sz="4" w:space="0" w:color="auto"/>
              <w:right w:val="single" w:sz="4" w:space="0" w:color="auto"/>
            </w:tcBorders>
          </w:tcPr>
          <w:p w14:paraId="68DE0C2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Umjetna podjela ugovora o radovima/uslugama/nabavi robe s obzirom na procijenjenu vrijednost nabave čime se izbjegava objava poziva na dostavu ponuda u skladu s primjenjivim pravilima te se na taj način konkurentniji postupak zamjenjuje s manje konkurentnim postupkom nabave</w:t>
            </w:r>
          </w:p>
          <w:p w14:paraId="29860EF0" w14:textId="77777777" w:rsidR="00CF457C" w:rsidRPr="00CF457C" w:rsidRDefault="00CF457C" w:rsidP="00CF457C">
            <w:pPr>
              <w:spacing w:after="240" w:line="240" w:lineRule="auto"/>
              <w:jc w:val="both"/>
              <w:rPr>
                <w:rFonts w:eastAsia="Calibri"/>
                <w:sz w:val="20"/>
                <w:szCs w:val="20"/>
              </w:rPr>
            </w:pPr>
          </w:p>
          <w:p w14:paraId="16F7D8F1"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D4A6187" w14:textId="77777777" w:rsidR="00CF457C" w:rsidRPr="00CF457C" w:rsidRDefault="00CF457C" w:rsidP="00CF457C">
            <w:pPr>
              <w:spacing w:after="240" w:line="240" w:lineRule="auto"/>
              <w:jc w:val="both"/>
              <w:rPr>
                <w:rFonts w:eastAsia="Calibri"/>
                <w:u w:val="single"/>
              </w:rPr>
            </w:pPr>
            <w:r w:rsidRPr="00CF457C">
              <w:rPr>
                <w:rFonts w:eastAsia="Calibri"/>
                <w:sz w:val="20"/>
                <w:szCs w:val="20"/>
              </w:rPr>
              <w:t>Projekt u vezi s radovima ili predložena nabava određene količine robe i/ili usluga dodatno je podijeljena tako da je vrijednost nabave umjetno podijeljena, s posljedicom  primjene manje konkurentnog postupka nabave s obzirom na navedene pragove za primjenu određenog postupka nabave.</w:t>
            </w:r>
          </w:p>
          <w:p w14:paraId="698C58EC" w14:textId="77777777" w:rsidR="00CF457C" w:rsidRPr="00CF457C" w:rsidRDefault="00CF457C" w:rsidP="00CF457C">
            <w:pPr>
              <w:spacing w:after="0" w:line="240" w:lineRule="auto"/>
              <w:jc w:val="both"/>
              <w:rPr>
                <w:rFonts w:eastAsia="Calibri"/>
                <w:sz w:val="20"/>
                <w:szCs w:val="20"/>
              </w:rPr>
            </w:pPr>
          </w:p>
          <w:p w14:paraId="483C509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3" w:history="1">
              <w:r w:rsidRPr="00CF457C">
                <w:rPr>
                  <w:rFonts w:eastAsia="Calibri"/>
                  <w:color w:val="0563C1"/>
                  <w:sz w:val="20"/>
                  <w:szCs w:val="20"/>
                  <w:u w:val="single"/>
                </w:rPr>
                <w:t>www.planoporavka.gov.hr</w:t>
              </w:r>
            </w:hyperlink>
            <w:r w:rsidRPr="00CF457C">
              <w:rPr>
                <w:rFonts w:eastAsia="Calibri"/>
                <w:color w:val="0563C1"/>
                <w:sz w:val="20"/>
                <w:szCs w:val="20"/>
                <w:u w:val="single"/>
              </w:rPr>
              <w:t xml:space="preserve"> </w:t>
            </w:r>
            <w:r w:rsidRPr="00CF457C">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4CED930A"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512ED813"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0D242AE5"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nabave, vrsti nabave i </w:t>
            </w:r>
            <w:r w:rsidRPr="00CF457C">
              <w:rPr>
                <w:rFonts w:eastAsia="Calibri"/>
                <w:sz w:val="20"/>
                <w:szCs w:val="20"/>
              </w:rPr>
              <w:lastRenderedPageBreak/>
              <w:t>poziv da se kontaktiraju nadležne osobe NOJN-a.</w:t>
            </w:r>
          </w:p>
          <w:p w14:paraId="3F8E4C70" w14:textId="77777777" w:rsidR="00CF457C" w:rsidRPr="00CF457C" w:rsidRDefault="00CF457C" w:rsidP="00CF457C">
            <w:pPr>
              <w:spacing w:after="0" w:line="240" w:lineRule="auto"/>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11735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lastRenderedPageBreak/>
              <w:t>100% korekcije (agregirano)</w:t>
            </w:r>
            <w:r w:rsidRPr="00CF457C">
              <w:rPr>
                <w:rFonts w:eastAsia="Calibri"/>
                <w:sz w:val="20"/>
                <w:szCs w:val="20"/>
                <w:vertAlign w:val="superscript"/>
              </w:rPr>
              <w:footnoteReference w:id="12"/>
            </w:r>
          </w:p>
          <w:p w14:paraId="027921B8" w14:textId="77777777" w:rsidR="00CF457C" w:rsidRPr="00CF457C" w:rsidRDefault="00CF457C" w:rsidP="00CF457C">
            <w:pPr>
              <w:spacing w:after="240" w:line="240" w:lineRule="auto"/>
              <w:jc w:val="both"/>
              <w:rPr>
                <w:rFonts w:eastAsia="Calibri"/>
                <w:sz w:val="20"/>
                <w:szCs w:val="20"/>
              </w:rPr>
            </w:pPr>
          </w:p>
          <w:p w14:paraId="7C0F548D" w14:textId="77777777" w:rsidR="00CF457C" w:rsidRPr="00CF457C" w:rsidRDefault="00CF457C" w:rsidP="00CF457C">
            <w:pPr>
              <w:spacing w:after="240" w:line="240" w:lineRule="auto"/>
              <w:jc w:val="both"/>
              <w:rPr>
                <w:rFonts w:eastAsia="Calibri"/>
                <w:sz w:val="20"/>
                <w:szCs w:val="20"/>
              </w:rPr>
            </w:pPr>
          </w:p>
          <w:p w14:paraId="732B94B7" w14:textId="77777777" w:rsidR="00CF457C" w:rsidRPr="00CF457C" w:rsidRDefault="00CF457C" w:rsidP="00CF457C">
            <w:pPr>
              <w:spacing w:after="0" w:line="240" w:lineRule="auto"/>
              <w:jc w:val="both"/>
              <w:rPr>
                <w:rFonts w:eastAsia="Calibri"/>
                <w:sz w:val="20"/>
                <w:szCs w:val="20"/>
              </w:rPr>
            </w:pPr>
          </w:p>
          <w:p w14:paraId="69F52C2F" w14:textId="77777777" w:rsidR="00CF457C" w:rsidRPr="00CF457C" w:rsidRDefault="00CF457C" w:rsidP="00CF457C">
            <w:pPr>
              <w:spacing w:after="0" w:line="240" w:lineRule="auto"/>
              <w:jc w:val="both"/>
              <w:rPr>
                <w:rFonts w:eastAsia="Calibri"/>
                <w:sz w:val="20"/>
                <w:szCs w:val="20"/>
              </w:rPr>
            </w:pPr>
          </w:p>
          <w:p w14:paraId="7DAD0314" w14:textId="77777777" w:rsidR="00CF457C" w:rsidRPr="00CF457C" w:rsidRDefault="00CF457C" w:rsidP="00CF457C">
            <w:pPr>
              <w:spacing w:after="0" w:line="240" w:lineRule="auto"/>
              <w:jc w:val="both"/>
              <w:rPr>
                <w:rFonts w:eastAsia="Calibri"/>
                <w:sz w:val="20"/>
                <w:szCs w:val="20"/>
              </w:rPr>
            </w:pPr>
          </w:p>
          <w:p w14:paraId="715C07B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459667DE" w14:textId="77777777" w:rsidTr="0015203B">
        <w:trPr>
          <w:trHeight w:val="1831"/>
        </w:trPr>
        <w:tc>
          <w:tcPr>
            <w:tcW w:w="567" w:type="dxa"/>
            <w:tcBorders>
              <w:top w:val="single" w:sz="4" w:space="0" w:color="auto"/>
              <w:left w:val="single" w:sz="4" w:space="0" w:color="auto"/>
              <w:bottom w:val="single" w:sz="4" w:space="0" w:color="auto"/>
              <w:right w:val="single" w:sz="4" w:space="0" w:color="auto"/>
            </w:tcBorders>
            <w:hideMark/>
          </w:tcPr>
          <w:p w14:paraId="13170C74" w14:textId="77777777" w:rsidR="00CF457C" w:rsidRPr="00CF457C" w:rsidRDefault="00CF457C" w:rsidP="00CF457C">
            <w:pPr>
              <w:spacing w:after="240" w:line="240" w:lineRule="auto"/>
              <w:jc w:val="right"/>
              <w:rPr>
                <w:rFonts w:eastAsia="Calibri"/>
              </w:rPr>
            </w:pPr>
            <w:r w:rsidRPr="00CF457C">
              <w:rPr>
                <w:rFonts w:eastAsia="Calibri"/>
              </w:rPr>
              <w:t>3.</w:t>
            </w:r>
          </w:p>
        </w:tc>
        <w:tc>
          <w:tcPr>
            <w:tcW w:w="3823" w:type="dxa"/>
            <w:tcBorders>
              <w:top w:val="single" w:sz="4" w:space="0" w:color="auto"/>
              <w:left w:val="single" w:sz="4" w:space="0" w:color="auto"/>
              <w:bottom w:val="single" w:sz="4" w:space="0" w:color="auto"/>
              <w:right w:val="single" w:sz="4" w:space="0" w:color="auto"/>
            </w:tcBorders>
            <w:hideMark/>
          </w:tcPr>
          <w:p w14:paraId="764567B9"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5FA91D2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Izostanak primjene Zakona o javnoj nabavi, sukladno članku 39. Zakona o javnoj nabavi (ZJN 2016)</w:t>
            </w:r>
          </w:p>
          <w:p w14:paraId="75CFCE82"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403248AA"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a) Poziv na nadmetanje je objavljen na nacionalnoj razini (sukladno nacionalnom zakonodavstvu) ili</w:t>
            </w:r>
          </w:p>
          <w:p w14:paraId="641A69E9"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-osnovna pravila za objavljivanje poziva na nadmetanje su bila poštivana i to na način:</w:t>
            </w:r>
          </w:p>
          <w:p w14:paraId="645E0CC6"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71CEECF"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C023DBB"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100 % korekcije</w:t>
            </w:r>
          </w:p>
          <w:p w14:paraId="7D073A86" w14:textId="77777777" w:rsidR="00CF457C" w:rsidRPr="00CF457C" w:rsidRDefault="00CF457C" w:rsidP="00CF457C">
            <w:pPr>
              <w:spacing w:after="0" w:line="240" w:lineRule="auto"/>
              <w:jc w:val="both"/>
              <w:rPr>
                <w:rFonts w:eastAsia="Calibri"/>
                <w:sz w:val="20"/>
                <w:szCs w:val="20"/>
              </w:rPr>
            </w:pPr>
          </w:p>
          <w:p w14:paraId="195D0FCF" w14:textId="77777777" w:rsidR="00CF457C" w:rsidRPr="00CF457C" w:rsidRDefault="00CF457C" w:rsidP="00CF457C">
            <w:pPr>
              <w:spacing w:after="0" w:line="240" w:lineRule="auto"/>
              <w:jc w:val="both"/>
              <w:rPr>
                <w:rFonts w:eastAsia="Calibri"/>
                <w:sz w:val="20"/>
                <w:szCs w:val="20"/>
              </w:rPr>
            </w:pPr>
          </w:p>
          <w:p w14:paraId="223425AF"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54A3DA43"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61B7974" w14:textId="77777777" w:rsidR="00CF457C" w:rsidRPr="00CF457C" w:rsidRDefault="00CF457C" w:rsidP="00CF457C">
            <w:pPr>
              <w:spacing w:after="240" w:line="240" w:lineRule="auto"/>
              <w:jc w:val="right"/>
              <w:rPr>
                <w:rFonts w:eastAsia="Calibri"/>
              </w:rPr>
            </w:pPr>
            <w:r w:rsidRPr="00CF457C">
              <w:rPr>
                <w:rFonts w:eastAsia="Calibri"/>
              </w:rPr>
              <w:t>4.</w:t>
            </w:r>
          </w:p>
        </w:tc>
        <w:tc>
          <w:tcPr>
            <w:tcW w:w="3823" w:type="dxa"/>
            <w:tcBorders>
              <w:top w:val="single" w:sz="4" w:space="0" w:color="auto"/>
              <w:left w:val="single" w:sz="4" w:space="0" w:color="auto"/>
              <w:bottom w:val="single" w:sz="4" w:space="0" w:color="auto"/>
              <w:right w:val="single" w:sz="4" w:space="0" w:color="auto"/>
            </w:tcBorders>
          </w:tcPr>
          <w:p w14:paraId="570F2DC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7C5B446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545C87A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ako je smanjenje rokova &gt;= 50 %</w:t>
            </w:r>
          </w:p>
          <w:p w14:paraId="7CCCCFE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ako je smanjenje rokova &gt;= 30 % ali ne prelazi 50 %</w:t>
            </w:r>
          </w:p>
          <w:p w14:paraId="5851DB7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Ako je smanjenje  rokova &gt;30 % ispravak se može umanjiti na 5 % od ugovorenog iznosa, </w:t>
            </w:r>
            <w:r w:rsidRPr="00CF457C">
              <w:rPr>
                <w:rFonts w:eastAsia="Calibri"/>
                <w:sz w:val="20"/>
                <w:szCs w:val="20"/>
              </w:rPr>
              <w:lastRenderedPageBreak/>
              <w:t>odnosno 2 % u iznimnim i opravdanim slučajevima &lt; 30%</w:t>
            </w:r>
          </w:p>
          <w:p w14:paraId="575E3854" w14:textId="77777777" w:rsidR="00CF457C" w:rsidRPr="00CF457C" w:rsidRDefault="00CF457C" w:rsidP="00CF457C">
            <w:pPr>
              <w:spacing w:after="240" w:line="240" w:lineRule="auto"/>
              <w:jc w:val="both"/>
              <w:rPr>
                <w:rFonts w:eastAsia="Calibri"/>
                <w:sz w:val="20"/>
                <w:szCs w:val="20"/>
              </w:rPr>
            </w:pPr>
          </w:p>
        </w:tc>
      </w:tr>
      <w:tr w:rsidR="00CF457C" w:rsidRPr="00CF457C" w14:paraId="77123B61" w14:textId="77777777" w:rsidTr="0015203B">
        <w:trPr>
          <w:trHeight w:val="3729"/>
        </w:trPr>
        <w:tc>
          <w:tcPr>
            <w:tcW w:w="567" w:type="dxa"/>
            <w:tcBorders>
              <w:top w:val="single" w:sz="4" w:space="0" w:color="auto"/>
              <w:left w:val="single" w:sz="4" w:space="0" w:color="auto"/>
              <w:bottom w:val="single" w:sz="4" w:space="0" w:color="auto"/>
              <w:right w:val="single" w:sz="4" w:space="0" w:color="auto"/>
            </w:tcBorders>
          </w:tcPr>
          <w:p w14:paraId="2CF91DD3" w14:textId="77777777" w:rsidR="00CF457C" w:rsidRPr="00CF457C" w:rsidRDefault="00CF457C" w:rsidP="00CF457C">
            <w:pPr>
              <w:spacing w:after="240" w:line="240" w:lineRule="auto"/>
              <w:jc w:val="right"/>
              <w:rPr>
                <w:rFonts w:eastAsia="Calibri"/>
              </w:rPr>
            </w:pPr>
            <w:r w:rsidRPr="00CF457C">
              <w:rPr>
                <w:rFonts w:eastAsia="Calibri"/>
              </w:rPr>
              <w:lastRenderedPageBreak/>
              <w:t>5.</w:t>
            </w:r>
          </w:p>
        </w:tc>
        <w:tc>
          <w:tcPr>
            <w:tcW w:w="3823" w:type="dxa"/>
            <w:tcBorders>
              <w:top w:val="single" w:sz="4" w:space="0" w:color="auto"/>
              <w:left w:val="single" w:sz="4" w:space="0" w:color="auto"/>
              <w:bottom w:val="single" w:sz="4" w:space="0" w:color="auto"/>
              <w:right w:val="single" w:sz="4" w:space="0" w:color="auto"/>
            </w:tcBorders>
          </w:tcPr>
          <w:p w14:paraId="6BF9E730"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Slučajevi u kojima su potencijalni ponuditelji bili odvraćeni od nadmetanja zbog diskriminirajućih kriterija u pozivu na dostavu ponuda.</w:t>
            </w:r>
          </w:p>
          <w:p w14:paraId="6D271DD6" w14:textId="77777777" w:rsidR="00CF457C" w:rsidRPr="00CF457C" w:rsidRDefault="00CF457C" w:rsidP="00CF457C">
            <w:pPr>
              <w:widowControl w:val="0"/>
              <w:autoSpaceDE w:val="0"/>
              <w:autoSpaceDN w:val="0"/>
              <w:adjustRightInd w:val="0"/>
              <w:spacing w:after="0" w:line="240" w:lineRule="auto"/>
              <w:ind w:left="396"/>
              <w:jc w:val="both"/>
              <w:rPr>
                <w:rFonts w:eastAsia="Calibri"/>
                <w:sz w:val="20"/>
                <w:szCs w:val="20"/>
              </w:rPr>
            </w:pPr>
          </w:p>
          <w:p w14:paraId="10B08F42" w14:textId="77777777" w:rsidR="00CF457C" w:rsidRPr="00CF457C" w:rsidRDefault="00CF457C" w:rsidP="00CF457C">
            <w:pPr>
              <w:widowControl w:val="0"/>
              <w:autoSpaceDE w:val="0"/>
              <w:autoSpaceDN w:val="0"/>
              <w:adjustRightInd w:val="0"/>
              <w:spacing w:after="0" w:line="240" w:lineRule="auto"/>
              <w:jc w:val="both"/>
              <w:rPr>
                <w:rFonts w:eastAsia="Calibri"/>
                <w:sz w:val="20"/>
                <w:szCs w:val="20"/>
              </w:rPr>
            </w:pPr>
          </w:p>
          <w:p w14:paraId="60749BD6"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48B37C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Sukladno Pravilima za NOJN radi se o povredi načela. </w:t>
            </w:r>
          </w:p>
          <w:p w14:paraId="1BE8DC9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Npr.:</w:t>
            </w:r>
          </w:p>
          <w:p w14:paraId="4F633EFB" w14:textId="77777777" w:rsidR="00CF457C" w:rsidRPr="00CF457C" w:rsidRDefault="00CF457C" w:rsidP="00CF457C">
            <w:pPr>
              <w:numPr>
                <w:ilvl w:val="0"/>
                <w:numId w:val="1"/>
              </w:numPr>
              <w:autoSpaceDE w:val="0"/>
              <w:autoSpaceDN w:val="0"/>
              <w:adjustRightInd w:val="0"/>
              <w:spacing w:after="0" w:line="240" w:lineRule="auto"/>
              <w:ind w:left="396"/>
              <w:jc w:val="both"/>
              <w:rPr>
                <w:rFonts w:eastAsia="Calibri"/>
                <w:sz w:val="20"/>
                <w:szCs w:val="20"/>
              </w:rPr>
            </w:pPr>
            <w:r w:rsidRPr="00CF457C">
              <w:rPr>
                <w:rFonts w:eastAsia="Calibri"/>
                <w:sz w:val="20"/>
                <w:szCs w:val="20"/>
              </w:rPr>
              <w:t>kriteriji za odabir</w:t>
            </w:r>
            <w:r w:rsidRPr="00CF457C">
              <w:rPr>
                <w:rFonts w:eastAsia="Calibri"/>
                <w:sz w:val="20"/>
                <w:szCs w:val="20"/>
                <w:vertAlign w:val="superscript"/>
              </w:rPr>
              <w:footnoteReference w:id="13"/>
            </w:r>
            <w:r w:rsidRPr="00CF457C">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2D7410E1" w14:textId="77777777" w:rsidR="00CF457C" w:rsidRPr="00CF457C" w:rsidRDefault="00CF457C" w:rsidP="00CF457C">
            <w:pPr>
              <w:spacing w:after="0" w:line="240" w:lineRule="auto"/>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B85E9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od ugovorenog iznosa</w:t>
            </w:r>
          </w:p>
          <w:p w14:paraId="3411419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10% ili 5% ukoliko je osigurana barem minimalna razina tržišnog natjecanja te ukoliko se uvjet ne odnosi na GS već na stručnjaka ili na dio ugovora koji ne predstavlja glavni predmet nabave</w:t>
            </w:r>
          </w:p>
          <w:p w14:paraId="150EE274" w14:textId="77777777" w:rsidR="00CF457C" w:rsidRPr="00CF457C" w:rsidRDefault="00CF457C" w:rsidP="00CF457C">
            <w:pPr>
              <w:spacing w:after="240" w:line="240" w:lineRule="auto"/>
              <w:jc w:val="both"/>
              <w:rPr>
                <w:rFonts w:eastAsia="Calibri"/>
                <w:sz w:val="20"/>
                <w:szCs w:val="20"/>
              </w:rPr>
            </w:pPr>
          </w:p>
        </w:tc>
      </w:tr>
      <w:tr w:rsidR="00CF457C" w:rsidRPr="00CF457C" w14:paraId="6837FE33"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117CDDC5" w14:textId="77777777" w:rsidR="00CF457C" w:rsidRPr="00CF457C" w:rsidRDefault="00CF457C" w:rsidP="00CF457C">
            <w:pPr>
              <w:spacing w:after="240" w:line="240" w:lineRule="auto"/>
              <w:jc w:val="right"/>
              <w:rPr>
                <w:rFonts w:eastAsia="Calibri"/>
              </w:rPr>
            </w:pPr>
            <w:r w:rsidRPr="00CF457C">
              <w:rPr>
                <w:rFonts w:eastAsia="Calibri"/>
              </w:rPr>
              <w:t>6.</w:t>
            </w:r>
          </w:p>
        </w:tc>
        <w:tc>
          <w:tcPr>
            <w:tcW w:w="3823" w:type="dxa"/>
            <w:tcBorders>
              <w:top w:val="single" w:sz="4" w:space="0" w:color="auto"/>
              <w:left w:val="single" w:sz="4" w:space="0" w:color="auto"/>
              <w:bottom w:val="single" w:sz="4" w:space="0" w:color="auto"/>
              <w:right w:val="single" w:sz="4" w:space="0" w:color="auto"/>
            </w:tcBorders>
          </w:tcPr>
          <w:p w14:paraId="7E5486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Uvjeti i zahtjevi koje moraju ispunjavati potencijalni ponuditelji nisu diskriminirajući, ali nisu povezani s predmetom ugovora i/ili nisu razmjerni predmetu ugovora.</w:t>
            </w:r>
          </w:p>
          <w:p w14:paraId="0BC5A965"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9003FA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59972A8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174792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10% ili 5% od ugovorenog iznosa ako je unatoč odvraćajućem učinku ipak osigurana minimalna razina tržišnog natjecanja, </w:t>
            </w:r>
            <w:r w:rsidRPr="00CF457C">
              <w:rPr>
                <w:rFonts w:eastAsia="Calibri"/>
                <w:sz w:val="20"/>
                <w:szCs w:val="20"/>
              </w:rPr>
              <w:lastRenderedPageBreak/>
              <w:t>npr. veći broj ponuda. Iznimno moguće je odrediti i manju korekciju primjenjujući načelo razmjernosti (npr ukoliko se uvjet ne odnosi na GS već na stručnjaka, ukoliko se radi o dijelu ugovora koji je sporedne prirode_)</w:t>
            </w:r>
          </w:p>
          <w:p w14:paraId="2FBBC79B" w14:textId="77777777" w:rsidR="00CF457C" w:rsidRPr="00CF457C" w:rsidRDefault="00CF457C" w:rsidP="00CF457C">
            <w:pPr>
              <w:spacing w:after="240" w:line="240" w:lineRule="auto"/>
              <w:jc w:val="both"/>
              <w:rPr>
                <w:rFonts w:eastAsia="Calibri"/>
                <w:sz w:val="20"/>
                <w:szCs w:val="20"/>
              </w:rPr>
            </w:pPr>
          </w:p>
          <w:p w14:paraId="51E563F1" w14:textId="77777777" w:rsidR="00CF457C" w:rsidRPr="00CF457C" w:rsidRDefault="00CF457C" w:rsidP="00CF457C">
            <w:pPr>
              <w:spacing w:after="240" w:line="240" w:lineRule="auto"/>
              <w:jc w:val="both"/>
              <w:rPr>
                <w:rFonts w:eastAsia="Calibri"/>
                <w:sz w:val="20"/>
                <w:szCs w:val="20"/>
              </w:rPr>
            </w:pPr>
          </w:p>
        </w:tc>
      </w:tr>
      <w:tr w:rsidR="00CF457C" w:rsidRPr="00CF457C" w14:paraId="32D71F9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471FC8B6"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7.</w:t>
            </w:r>
          </w:p>
        </w:tc>
        <w:tc>
          <w:tcPr>
            <w:tcW w:w="3823" w:type="dxa"/>
            <w:tcBorders>
              <w:top w:val="single" w:sz="4" w:space="0" w:color="auto"/>
              <w:left w:val="single" w:sz="4" w:space="0" w:color="auto"/>
              <w:bottom w:val="single" w:sz="4" w:space="0" w:color="auto"/>
              <w:right w:val="single" w:sz="4" w:space="0" w:color="auto"/>
            </w:tcBorders>
          </w:tcPr>
          <w:p w14:paraId="2963D45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75D51E5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0BF9AD33"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Npr.</w:t>
            </w:r>
          </w:p>
          <w:p w14:paraId="04763CFF"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sadrže naziv robne marke, bez naznaka „ili jednakovrijedno“, „kao“, „tipa“, „slično“ i dr.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470EB058"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ne sadrže naziv robne marke, ali sadrže tehničke i funkcionalne zahtjeve koji su definirani na način da samo određena robna marka iste može ispuniti;</w:t>
            </w:r>
          </w:p>
          <w:p w14:paraId="198FF22B" w14:textId="77777777" w:rsidR="00CF457C" w:rsidRPr="00CF457C" w:rsidRDefault="00CF457C" w:rsidP="00CF457C">
            <w:pPr>
              <w:spacing w:after="240" w:line="240" w:lineRule="auto"/>
              <w:jc w:val="both"/>
              <w:rPr>
                <w:rFonts w:eastAsia="Calibri"/>
                <w:sz w:val="20"/>
                <w:szCs w:val="20"/>
              </w:rPr>
            </w:pPr>
          </w:p>
          <w:p w14:paraId="424A1910"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B0528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10 % od ugovorenog iznosa</w:t>
            </w:r>
          </w:p>
          <w:p w14:paraId="1A5BDFF7" w14:textId="77777777" w:rsidR="00CF457C" w:rsidRPr="00CF457C" w:rsidRDefault="00CF457C" w:rsidP="00CF457C">
            <w:pPr>
              <w:spacing w:after="0" w:line="240" w:lineRule="auto"/>
              <w:jc w:val="both"/>
              <w:rPr>
                <w:rFonts w:eastAsia="Calibri"/>
                <w:sz w:val="20"/>
                <w:szCs w:val="20"/>
              </w:rPr>
            </w:pPr>
          </w:p>
          <w:p w14:paraId="51ABBA0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Korekcija se može umanjiti na 5 %, </w:t>
            </w:r>
            <w:r w:rsidRPr="00CF457C">
              <w:rPr>
                <w:rFonts w:eastAsia="Calibri"/>
              </w:rPr>
              <w:t xml:space="preserve"> </w:t>
            </w:r>
            <w:r w:rsidRPr="00CF457C">
              <w:rPr>
                <w:rFonts w:eastAsia="Calibri"/>
                <w:sz w:val="20"/>
                <w:szCs w:val="20"/>
              </w:rPr>
              <w:t xml:space="preserve">ako je unatoč odvraćajućem učinku ipak osigurana minimalna razina tržišnog natjecanja, </w:t>
            </w:r>
          </w:p>
          <w:p w14:paraId="440D952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npr. veći broj prihvatljivih ponuda.</w:t>
            </w:r>
          </w:p>
          <w:p w14:paraId="58210DB4" w14:textId="77777777" w:rsidR="00CF457C" w:rsidRPr="00CF457C" w:rsidRDefault="00CF457C" w:rsidP="00CF457C">
            <w:pPr>
              <w:spacing w:after="0" w:line="240" w:lineRule="auto"/>
              <w:jc w:val="both"/>
              <w:rPr>
                <w:rFonts w:eastAsia="Calibri"/>
                <w:sz w:val="20"/>
                <w:szCs w:val="20"/>
              </w:rPr>
            </w:pPr>
          </w:p>
          <w:p w14:paraId="0717A63C"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p>
          <w:p w14:paraId="3150F83B" w14:textId="77777777" w:rsidR="00CF457C" w:rsidRPr="00CF457C" w:rsidRDefault="00CF457C" w:rsidP="00CF457C">
            <w:pPr>
              <w:spacing w:after="0" w:line="240" w:lineRule="auto"/>
              <w:jc w:val="both"/>
              <w:rPr>
                <w:rFonts w:eastAsia="Calibri"/>
                <w:sz w:val="20"/>
                <w:szCs w:val="20"/>
              </w:rPr>
            </w:pPr>
          </w:p>
          <w:p w14:paraId="0A4FBE43" w14:textId="77777777" w:rsidR="00CF457C" w:rsidRPr="00CF457C" w:rsidRDefault="00CF457C" w:rsidP="00CF457C">
            <w:pPr>
              <w:spacing w:after="0" w:line="240" w:lineRule="auto"/>
              <w:jc w:val="both"/>
              <w:rPr>
                <w:rFonts w:eastAsia="Calibri"/>
                <w:sz w:val="20"/>
                <w:szCs w:val="20"/>
              </w:rPr>
            </w:pPr>
          </w:p>
          <w:p w14:paraId="3042C71D" w14:textId="77777777" w:rsidR="00CF457C" w:rsidRPr="00CF457C" w:rsidRDefault="00CF457C" w:rsidP="00CF457C">
            <w:pPr>
              <w:spacing w:after="0" w:line="240" w:lineRule="auto"/>
              <w:jc w:val="both"/>
              <w:rPr>
                <w:rFonts w:eastAsia="Calibri"/>
                <w:sz w:val="20"/>
                <w:szCs w:val="20"/>
              </w:rPr>
            </w:pPr>
          </w:p>
          <w:p w14:paraId="0CDD74E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w:t>
            </w:r>
          </w:p>
          <w:p w14:paraId="26DACC2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 slučaju kada je navedeno dovelo do situacije u kojoj je samo jedan gospodarski </w:t>
            </w:r>
            <w:r w:rsidRPr="00CF457C">
              <w:rPr>
                <w:rFonts w:eastAsia="Calibri"/>
                <w:sz w:val="20"/>
                <w:szCs w:val="20"/>
              </w:rPr>
              <w:lastRenderedPageBreak/>
              <w:t>subjekt mogao predati ponudu, a takav ishod ne može se opravdati tehničkim uvjetima određenog ugovora</w:t>
            </w:r>
          </w:p>
        </w:tc>
      </w:tr>
      <w:tr w:rsidR="00CF457C" w:rsidRPr="00CF457C" w14:paraId="358B29A7"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01E44791"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2D9A396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1097FE7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Opis predmeta nabave u pozivu na dostavu ponuda nedostatan je ili neprecizan u smislu da može onemogućiti potencijalnim ponuditeljima određivanje predmeta ugovora.</w:t>
            </w:r>
          </w:p>
          <w:p w14:paraId="32098C2C"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533A4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od ugovorenog iznosa</w:t>
            </w:r>
          </w:p>
          <w:p w14:paraId="1AEF2B15" w14:textId="77777777" w:rsidR="00CF457C" w:rsidRPr="00CF457C" w:rsidRDefault="00CF457C" w:rsidP="00CF457C">
            <w:pPr>
              <w:spacing w:after="240" w:line="240" w:lineRule="auto"/>
              <w:jc w:val="both"/>
              <w:rPr>
                <w:rFonts w:eastAsia="Calibri"/>
                <w:sz w:val="20"/>
                <w:szCs w:val="20"/>
              </w:rPr>
            </w:pPr>
          </w:p>
          <w:p w14:paraId="645479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5 %, ovisno o ozbiljnosti nepravilnosti</w:t>
            </w:r>
          </w:p>
          <w:p w14:paraId="17B5D3CD" w14:textId="77777777" w:rsidR="00CF457C" w:rsidRPr="00CF457C" w:rsidRDefault="00CF457C" w:rsidP="00CF457C">
            <w:pPr>
              <w:spacing w:after="0" w:line="240" w:lineRule="auto"/>
              <w:jc w:val="both"/>
              <w:rPr>
                <w:rFonts w:eastAsia="Calibri"/>
                <w:strike/>
                <w:sz w:val="20"/>
                <w:szCs w:val="20"/>
              </w:rPr>
            </w:pPr>
          </w:p>
        </w:tc>
      </w:tr>
      <w:tr w:rsidR="00CF457C" w:rsidRPr="00CF457C" w14:paraId="56D21E22"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6C9BEC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74A8298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724E5FC8"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Prilikom pregleda i ocjene ponuda nije zatraženo pojašnjenje ili dopuna ponuda od svih ponuditelja, na jednak način, a isto je rezultiralo pogrešnim odabirom.</w:t>
            </w:r>
          </w:p>
          <w:p w14:paraId="43BD74F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563D049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uz mogućnost umanjenja na 10% ili 5% ovisno o ozbiljnosti nepravilnosti</w:t>
            </w:r>
          </w:p>
          <w:p w14:paraId="7DE50A89" w14:textId="77777777" w:rsidR="00CF457C" w:rsidRPr="00CF457C" w:rsidRDefault="00CF457C" w:rsidP="00CF457C">
            <w:pPr>
              <w:spacing w:after="0" w:line="240" w:lineRule="auto"/>
              <w:jc w:val="both"/>
              <w:rPr>
                <w:rFonts w:eastAsia="Calibri"/>
                <w:sz w:val="20"/>
                <w:szCs w:val="20"/>
              </w:rPr>
            </w:pPr>
          </w:p>
        </w:tc>
      </w:tr>
      <w:tr w:rsidR="00CF457C" w:rsidRPr="00CF457C" w14:paraId="41F7245D" w14:textId="77777777" w:rsidTr="0015203B">
        <w:trPr>
          <w:trHeight w:val="765"/>
        </w:trPr>
        <w:tc>
          <w:tcPr>
            <w:tcW w:w="567" w:type="dxa"/>
            <w:vMerge w:val="restart"/>
            <w:tcBorders>
              <w:top w:val="single" w:sz="4" w:space="0" w:color="auto"/>
              <w:left w:val="single" w:sz="4" w:space="0" w:color="auto"/>
              <w:right w:val="single" w:sz="4" w:space="0" w:color="auto"/>
            </w:tcBorders>
          </w:tcPr>
          <w:p w14:paraId="55DADBA3"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10.</w:t>
            </w:r>
          </w:p>
        </w:tc>
        <w:tc>
          <w:tcPr>
            <w:tcW w:w="3823" w:type="dxa"/>
            <w:vMerge w:val="restart"/>
            <w:tcBorders>
              <w:top w:val="single" w:sz="4" w:space="0" w:color="auto"/>
              <w:left w:val="single" w:sz="4" w:space="0" w:color="auto"/>
              <w:right w:val="single" w:sz="4" w:space="0" w:color="auto"/>
            </w:tcBorders>
          </w:tcPr>
          <w:p w14:paraId="4828DB86" w14:textId="77777777" w:rsidR="00CF457C" w:rsidRPr="00CF457C" w:rsidRDefault="00CF457C" w:rsidP="00CF457C">
            <w:pPr>
              <w:widowControl w:val="0"/>
              <w:spacing w:after="0" w:line="240" w:lineRule="auto"/>
              <w:jc w:val="both"/>
              <w:rPr>
                <w:rFonts w:eastAsia="Calibri"/>
                <w:b/>
                <w:sz w:val="20"/>
                <w:szCs w:val="20"/>
                <w:u w:val="single"/>
              </w:rPr>
            </w:pPr>
            <w:r w:rsidRPr="00CF457C">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627A7F51"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Kriterij odabira ili ponderi navedeni u pozivu na dostavu ponude </w:t>
            </w:r>
          </w:p>
          <w:p w14:paraId="107325E3"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a) nisu uzeti u obzir prilikom ocjene ponude</w:t>
            </w:r>
          </w:p>
          <w:p w14:paraId="2C8138A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 ili</w:t>
            </w:r>
          </w:p>
          <w:p w14:paraId="74681C10"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b) dodatni kriterij odabira nije javno objavljen a isti je uzet u obzir prilikom ocjenjivanja ponude</w:t>
            </w:r>
          </w:p>
          <w:p w14:paraId="59097C2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EC1AF6"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 od ugovorenog iznosa uz mogućnost umanjenja na 10% ili 5%, ovisno o ozbiljnosti nepravilnosti </w:t>
            </w:r>
          </w:p>
          <w:p w14:paraId="0BD33DD1" w14:textId="77777777" w:rsidR="00CF457C" w:rsidRPr="00CF457C" w:rsidRDefault="00CF457C" w:rsidP="00CF457C">
            <w:pPr>
              <w:spacing w:after="240" w:line="240" w:lineRule="auto"/>
              <w:jc w:val="both"/>
              <w:rPr>
                <w:rFonts w:eastAsia="Calibri"/>
                <w:sz w:val="20"/>
                <w:szCs w:val="20"/>
              </w:rPr>
            </w:pPr>
          </w:p>
        </w:tc>
      </w:tr>
      <w:tr w:rsidR="00CF457C" w:rsidRPr="00CF457C" w14:paraId="3550AB9C" w14:textId="77777777" w:rsidTr="0015203B">
        <w:trPr>
          <w:trHeight w:val="1080"/>
        </w:trPr>
        <w:tc>
          <w:tcPr>
            <w:tcW w:w="567" w:type="dxa"/>
            <w:vMerge/>
            <w:tcBorders>
              <w:left w:val="single" w:sz="4" w:space="0" w:color="auto"/>
              <w:bottom w:val="single" w:sz="4" w:space="0" w:color="auto"/>
              <w:right w:val="single" w:sz="4" w:space="0" w:color="auto"/>
            </w:tcBorders>
          </w:tcPr>
          <w:p w14:paraId="413AC86B" w14:textId="77777777" w:rsidR="00CF457C" w:rsidRPr="00CF457C" w:rsidRDefault="00CF457C" w:rsidP="00CF457C">
            <w:pPr>
              <w:spacing w:after="0" w:line="240" w:lineRule="auto"/>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07279966" w14:textId="77777777" w:rsidR="00CF457C" w:rsidRPr="00CF457C" w:rsidRDefault="00CF457C" w:rsidP="00CF457C">
            <w:pPr>
              <w:widowControl w:val="0"/>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1534A07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FBE65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 </w:t>
            </w:r>
          </w:p>
          <w:p w14:paraId="40C088E6" w14:textId="77777777" w:rsidR="00CF457C" w:rsidRPr="00CF457C" w:rsidRDefault="00CF457C" w:rsidP="00CF457C">
            <w:pPr>
              <w:spacing w:after="240" w:line="240" w:lineRule="auto"/>
              <w:jc w:val="both"/>
              <w:rPr>
                <w:rFonts w:eastAsia="Calibri"/>
                <w:sz w:val="20"/>
                <w:szCs w:val="20"/>
              </w:rPr>
            </w:pPr>
          </w:p>
        </w:tc>
      </w:tr>
      <w:tr w:rsidR="00CF457C" w:rsidRPr="00CF457C" w14:paraId="59CD9BA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72D44128"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53D4924B"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Ponuda odabranog ponuditelja nije u skladu s tehničkim specifikacijama iz poziva na dostavu ponuda.</w:t>
            </w:r>
          </w:p>
          <w:p w14:paraId="1CFD1D57" w14:textId="77777777" w:rsidR="00CF457C" w:rsidRPr="00CF457C" w:rsidRDefault="00CF457C" w:rsidP="00CF457C">
            <w:pPr>
              <w:widowControl w:val="0"/>
              <w:spacing w:after="0" w:line="240" w:lineRule="auto"/>
              <w:jc w:val="both"/>
              <w:rPr>
                <w:rFonts w:eastAsia="Calibri"/>
                <w:sz w:val="20"/>
                <w:szCs w:val="20"/>
              </w:rPr>
            </w:pPr>
          </w:p>
          <w:p w14:paraId="355B6122" w14:textId="77777777" w:rsidR="00CF457C" w:rsidRPr="00CF457C" w:rsidRDefault="00CF457C" w:rsidP="00CF457C">
            <w:pPr>
              <w:widowControl w:val="0"/>
              <w:spacing w:after="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0DAA169E"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Odabrana ponuda odudara od tehničkih specifikacija, što bi moglo dovesti do različitih rezultata vrednovanja.</w:t>
            </w:r>
          </w:p>
          <w:p w14:paraId="513266E4" w14:textId="77777777" w:rsidR="00CF457C" w:rsidRPr="00CF457C" w:rsidRDefault="00CF457C" w:rsidP="00CF457C">
            <w:pPr>
              <w:spacing w:after="0" w:line="240" w:lineRule="auto"/>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15A21B3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 </w:t>
            </w:r>
            <w:r w:rsidRPr="00CF457C">
              <w:rPr>
                <w:rFonts w:eastAsia="Calibri"/>
              </w:rPr>
              <w:t xml:space="preserve"> </w:t>
            </w:r>
            <w:r w:rsidRPr="00CF457C">
              <w:rPr>
                <w:rFonts w:eastAsia="Calibri"/>
                <w:sz w:val="20"/>
                <w:szCs w:val="20"/>
              </w:rPr>
              <w:t>od ugovorenog iznosa uz mogućnost umanjenja na 10% ili 5%, ovisno o ozbiljnosti nepravilnosti.</w:t>
            </w:r>
          </w:p>
          <w:p w14:paraId="06FAAD0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Ukoliko stavke troškovnika zahvaćene nepravilnošću čine manje od 5% ukupne vrijednosti ugovora te </w:t>
            </w:r>
            <w:r w:rsidRPr="00CF457C">
              <w:rPr>
                <w:rFonts w:eastAsia="Calibri"/>
                <w:sz w:val="20"/>
                <w:szCs w:val="20"/>
              </w:rPr>
              <w:lastRenderedPageBreak/>
              <w:t>ukoliko se radi o stavkama koje su sporedne prirode i nemaju utjecaj na krug potencijalnih ponuditelja, u iznimnim i opravdanim slučajevima, moguće je odstupiti od razine financijske korekcije zadane u ovim Pravilima</w:t>
            </w:r>
          </w:p>
        </w:tc>
      </w:tr>
      <w:tr w:rsidR="00CF457C" w:rsidRPr="00CF457C" w14:paraId="721EEE8C"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FD9E80E"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12.</w:t>
            </w:r>
          </w:p>
        </w:tc>
        <w:tc>
          <w:tcPr>
            <w:tcW w:w="3823" w:type="dxa"/>
            <w:tcBorders>
              <w:top w:val="single" w:sz="4" w:space="0" w:color="auto"/>
              <w:left w:val="single" w:sz="4" w:space="0" w:color="auto"/>
              <w:bottom w:val="single" w:sz="4" w:space="0" w:color="auto"/>
              <w:right w:val="single" w:sz="4" w:space="0" w:color="auto"/>
            </w:tcBorders>
          </w:tcPr>
          <w:p w14:paraId="25A8415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uvjeta poziva na dostavu ponuda tijekom i nakon okončanja postupka</w:t>
            </w:r>
          </w:p>
          <w:p w14:paraId="42E09CA6" w14:textId="77777777" w:rsidR="00CF457C" w:rsidRPr="00CF457C" w:rsidRDefault="00CF457C" w:rsidP="00CF457C">
            <w:pPr>
              <w:spacing w:after="0" w:line="240" w:lineRule="auto"/>
              <w:jc w:val="both"/>
              <w:rPr>
                <w:rFonts w:eastAsia="Calibri"/>
                <w:sz w:val="20"/>
                <w:szCs w:val="20"/>
              </w:rPr>
            </w:pPr>
          </w:p>
          <w:p w14:paraId="3DE65C8E" w14:textId="77777777" w:rsidR="00CF457C" w:rsidRPr="00CF457C" w:rsidRDefault="00CF457C" w:rsidP="00CF457C">
            <w:pPr>
              <w:widowControl w:val="0"/>
              <w:spacing w:after="24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797BA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548A1EEB"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jamstva nisu zatražena, iako su navedena u pozivu na dostavu ponuda,povoljniji uvjeti plaćanja (uključujući povećanje zajmova),</w:t>
            </w:r>
          </w:p>
          <w:p w14:paraId="51D1085E"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smanjeni opseg usluga, roba, radova,</w:t>
            </w:r>
          </w:p>
          <w:p w14:paraId="5B3AE6AC"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produženi rokovi isporuke,</w:t>
            </w:r>
          </w:p>
          <w:p w14:paraId="7DB03D3B" w14:textId="77777777" w:rsidR="00CF457C" w:rsidRPr="00CF457C" w:rsidRDefault="00CF457C" w:rsidP="00CF457C">
            <w:pPr>
              <w:widowControl w:val="0"/>
              <w:numPr>
                <w:ilvl w:val="0"/>
                <w:numId w:val="2"/>
              </w:numPr>
              <w:spacing w:after="240" w:line="240" w:lineRule="auto"/>
              <w:ind w:left="538"/>
              <w:jc w:val="both"/>
              <w:rPr>
                <w:rFonts w:eastAsia="Calibri"/>
                <w:b/>
                <w:sz w:val="20"/>
                <w:szCs w:val="20"/>
                <w:u w:val="single"/>
              </w:rPr>
            </w:pPr>
            <w:r w:rsidRPr="00CF457C">
              <w:rPr>
                <w:rFonts w:eastAsia="Calibri"/>
                <w:sz w:val="20"/>
                <w:szCs w:val="20"/>
              </w:rPr>
              <w:t>ugovorne kazne za odgođeno izvršenje izbrisane iz odredbi ugovora</w:t>
            </w:r>
          </w:p>
          <w:p w14:paraId="6D29FE16" w14:textId="77777777" w:rsidR="00CF457C" w:rsidRPr="00CF457C" w:rsidRDefault="00CF457C" w:rsidP="00CF457C">
            <w:pPr>
              <w:spacing w:after="0" w:line="240" w:lineRule="auto"/>
              <w:jc w:val="both"/>
              <w:rPr>
                <w:rFonts w:eastAsia="Calibri"/>
                <w:sz w:val="20"/>
                <w:szCs w:val="20"/>
              </w:rPr>
            </w:pPr>
          </w:p>
          <w:p w14:paraId="7F05835B"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8D3385"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od ugovorenog iznosa </w:t>
            </w:r>
          </w:p>
          <w:p w14:paraId="70FE39B9" w14:textId="77777777" w:rsidR="00CF457C" w:rsidRPr="00CF457C" w:rsidRDefault="00CF457C" w:rsidP="00CF457C">
            <w:pPr>
              <w:spacing w:after="0" w:line="240" w:lineRule="auto"/>
              <w:jc w:val="both"/>
              <w:rPr>
                <w:rFonts w:eastAsia="Calibri"/>
                <w:sz w:val="20"/>
                <w:szCs w:val="20"/>
              </w:rPr>
            </w:pPr>
          </w:p>
          <w:p w14:paraId="63F96830" w14:textId="77777777" w:rsidR="00CF457C" w:rsidRPr="00CF457C" w:rsidRDefault="00CF457C" w:rsidP="00CF457C">
            <w:pPr>
              <w:spacing w:after="240" w:line="240" w:lineRule="auto"/>
              <w:jc w:val="both"/>
              <w:rPr>
                <w:rFonts w:eastAsia="Calibri"/>
                <w:sz w:val="20"/>
                <w:szCs w:val="20"/>
              </w:rPr>
            </w:pPr>
          </w:p>
        </w:tc>
      </w:tr>
      <w:tr w:rsidR="00CF457C" w:rsidRPr="00CF457C" w14:paraId="0BAC645C" w14:textId="77777777" w:rsidTr="0015203B">
        <w:trPr>
          <w:trHeight w:val="5519"/>
        </w:trPr>
        <w:tc>
          <w:tcPr>
            <w:tcW w:w="567" w:type="dxa"/>
            <w:tcBorders>
              <w:top w:val="single" w:sz="4" w:space="0" w:color="auto"/>
              <w:left w:val="single" w:sz="4" w:space="0" w:color="auto"/>
              <w:right w:val="single" w:sz="4" w:space="0" w:color="auto"/>
            </w:tcBorders>
          </w:tcPr>
          <w:p w14:paraId="27B26D6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lastRenderedPageBreak/>
              <w:t>15.</w:t>
            </w:r>
          </w:p>
        </w:tc>
        <w:tc>
          <w:tcPr>
            <w:tcW w:w="3823" w:type="dxa"/>
            <w:tcBorders>
              <w:top w:val="single" w:sz="4" w:space="0" w:color="auto"/>
              <w:left w:val="single" w:sz="4" w:space="0" w:color="auto"/>
              <w:right w:val="single" w:sz="4" w:space="0" w:color="auto"/>
            </w:tcBorders>
          </w:tcPr>
          <w:p w14:paraId="031B6AFA"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Izmjene ugovora o nabavi tijekom njegovog trajanja.</w:t>
            </w:r>
          </w:p>
          <w:p w14:paraId="4DE39D89"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01F6AC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Izmjena se smatra značajnom ako </w:t>
            </w:r>
            <w:r w:rsidRPr="00CF457C">
              <w:rPr>
                <w:rFonts w:eastAsia="Calibri"/>
                <w:sz w:val="20"/>
                <w:szCs w:val="20"/>
                <w:vertAlign w:val="superscript"/>
              </w:rPr>
              <w:footnoteReference w:id="14"/>
            </w:r>
            <w:r w:rsidRPr="00CF457C">
              <w:rPr>
                <w:rFonts w:eastAsia="Calibri"/>
                <w:sz w:val="20"/>
                <w:szCs w:val="20"/>
              </w:rPr>
              <w:t>:</w:t>
            </w:r>
          </w:p>
          <w:p w14:paraId="404F8B1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a) se izmjenom unosi uvjeti, koji da su bili dio prvotnog postupka nabave, bi omogućili uključivanje drugih ponuditelja različitih od onih koji su prvotno odabrani,</w:t>
            </w:r>
          </w:p>
          <w:p w14:paraId="4697B970"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45B1CD7C"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b) bi dovele do dodjele ugovora ugovaratelju različitom od onog kojem je prvotno dodijeljen ugovor,</w:t>
            </w:r>
          </w:p>
          <w:p w14:paraId="5124F90B"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12730386"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c) se značajno povećava opseg ugovora koji sadržava radove/usluge/robe koje nisu prvotno tražene.</w:t>
            </w:r>
          </w:p>
          <w:p w14:paraId="615AEE10" w14:textId="77777777" w:rsidR="00CF457C" w:rsidRPr="00CF457C" w:rsidRDefault="00CF457C" w:rsidP="00CF457C">
            <w:pPr>
              <w:autoSpaceDE w:val="0"/>
              <w:autoSpaceDN w:val="0"/>
              <w:adjustRightInd w:val="0"/>
              <w:spacing w:after="0" w:line="240" w:lineRule="auto"/>
              <w:ind w:left="390"/>
              <w:jc w:val="both"/>
              <w:rPr>
                <w:rFonts w:eastAsia="Calibri"/>
                <w:sz w:val="20"/>
                <w:szCs w:val="20"/>
              </w:rPr>
            </w:pPr>
          </w:p>
          <w:p w14:paraId="786BD97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mijenjaju ekonomsku ravnotežu u korist ugovaratelja na način koji nije predviđen prvotnim ugovorom.</w:t>
            </w:r>
          </w:p>
          <w:p w14:paraId="5C829B85" w14:textId="77777777" w:rsidR="00CF457C" w:rsidRPr="00CF457C" w:rsidRDefault="00CF457C" w:rsidP="00CF457C">
            <w:pPr>
              <w:spacing w:after="0" w:line="240" w:lineRule="auto"/>
              <w:jc w:val="both"/>
              <w:rPr>
                <w:rFonts w:eastAsia="Calibri"/>
                <w:sz w:val="20"/>
                <w:szCs w:val="20"/>
              </w:rPr>
            </w:pPr>
          </w:p>
          <w:p w14:paraId="19952FBC" w14:textId="77777777" w:rsidR="00CF457C" w:rsidRPr="00CF457C" w:rsidRDefault="00CF457C" w:rsidP="00CF457C">
            <w:pPr>
              <w:spacing w:after="0" w:line="240" w:lineRule="auto"/>
              <w:jc w:val="both"/>
              <w:rPr>
                <w:rFonts w:eastAsia="Calibri"/>
                <w:sz w:val="20"/>
                <w:szCs w:val="20"/>
              </w:rPr>
            </w:pPr>
          </w:p>
          <w:p w14:paraId="0B5500CA" w14:textId="77777777" w:rsidR="00CF457C" w:rsidRPr="00CF457C" w:rsidRDefault="00CF457C" w:rsidP="00CF457C">
            <w:pPr>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70BEF6B"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Bitni elementi sklapanja ugovora uključuju, ali nisu ograničeni na, cijenu, prirodu radova, rok završetka, uvjete plaćanja i korištene materijale. </w:t>
            </w:r>
          </w:p>
          <w:p w14:paraId="7FECB1E3"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6713F6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Uvijek je nužno napraviti analize za svaki pojedinačni slučaj što je bitan element</w:t>
            </w:r>
          </w:p>
        </w:tc>
        <w:tc>
          <w:tcPr>
            <w:tcW w:w="2126" w:type="dxa"/>
            <w:tcBorders>
              <w:top w:val="single" w:sz="4" w:space="0" w:color="auto"/>
              <w:left w:val="single" w:sz="4" w:space="0" w:color="auto"/>
              <w:bottom w:val="single" w:sz="4" w:space="0" w:color="auto"/>
              <w:right w:val="single" w:sz="4" w:space="0" w:color="auto"/>
            </w:tcBorders>
          </w:tcPr>
          <w:p w14:paraId="31997E6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 ugovorene cijene  i</w:t>
            </w:r>
          </w:p>
          <w:p w14:paraId="6893DDA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vrijednosti dodatnog iznosa ugovora proizašlog iz izmjene elemenata ugovora</w:t>
            </w:r>
          </w:p>
        </w:tc>
      </w:tr>
      <w:tr w:rsidR="00CF457C" w:rsidRPr="00CF457C" w14:paraId="627858F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6F92D278"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17.</w:t>
            </w:r>
          </w:p>
        </w:tc>
        <w:tc>
          <w:tcPr>
            <w:tcW w:w="3823" w:type="dxa"/>
            <w:tcBorders>
              <w:top w:val="single" w:sz="4" w:space="0" w:color="auto"/>
              <w:left w:val="single" w:sz="4" w:space="0" w:color="auto"/>
              <w:bottom w:val="single" w:sz="4" w:space="0" w:color="auto"/>
              <w:right w:val="single" w:sz="4" w:space="0" w:color="auto"/>
            </w:tcBorders>
          </w:tcPr>
          <w:p w14:paraId="6EA13682"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39B50F3D"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216744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100% korekcija  </w:t>
            </w:r>
          </w:p>
        </w:tc>
      </w:tr>
      <w:tr w:rsidR="00CF457C" w:rsidRPr="00CF457C" w14:paraId="1117C02F"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DFA7937"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4D08F943"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6C4F67B6"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Procjenjuje se u skladu s odredbama Pravila za NOJN</w:t>
            </w:r>
          </w:p>
          <w:p w14:paraId="3D4AB24B" w14:textId="77777777" w:rsidR="00CF457C" w:rsidRPr="00CF457C" w:rsidRDefault="00CF457C" w:rsidP="00CF457C">
            <w:pPr>
              <w:spacing w:before="240"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A6C6C7" w14:textId="77777777" w:rsidR="00CF457C" w:rsidRPr="00CF457C" w:rsidRDefault="00CF457C" w:rsidP="00CF457C">
            <w:pPr>
              <w:spacing w:before="240" w:after="240" w:line="240" w:lineRule="auto"/>
              <w:jc w:val="both"/>
              <w:rPr>
                <w:rFonts w:eastAsia="Calibri"/>
                <w:bCs/>
                <w:sz w:val="20"/>
                <w:szCs w:val="20"/>
              </w:rPr>
            </w:pPr>
            <w:r w:rsidRPr="00CF457C">
              <w:rPr>
                <w:rFonts w:eastAsia="Calibri"/>
                <w:bCs/>
                <w:sz w:val="20"/>
                <w:szCs w:val="20"/>
              </w:rPr>
              <w:t>100 % korekcija troška na koji se odnosi</w:t>
            </w:r>
          </w:p>
          <w:p w14:paraId="1A24B0D7" w14:textId="77777777" w:rsidR="00CF457C" w:rsidRPr="00CF457C" w:rsidRDefault="00CF457C" w:rsidP="00CF457C">
            <w:pPr>
              <w:spacing w:before="240" w:after="240" w:line="240" w:lineRule="auto"/>
              <w:jc w:val="both"/>
              <w:rPr>
                <w:rFonts w:eastAsia="Calibri"/>
                <w:bCs/>
                <w:sz w:val="20"/>
                <w:szCs w:val="20"/>
              </w:rPr>
            </w:pPr>
          </w:p>
          <w:p w14:paraId="0CA0D4FE" w14:textId="77777777" w:rsidR="00CF457C" w:rsidRPr="00CF457C" w:rsidRDefault="00CF457C" w:rsidP="00CF457C">
            <w:pPr>
              <w:spacing w:before="240" w:after="240" w:line="240" w:lineRule="auto"/>
              <w:jc w:val="both"/>
              <w:rPr>
                <w:rFonts w:eastAsia="Calibri"/>
                <w:sz w:val="20"/>
                <w:szCs w:val="20"/>
              </w:rPr>
            </w:pPr>
          </w:p>
        </w:tc>
      </w:tr>
    </w:tbl>
    <w:p w14:paraId="57348F7C" w14:textId="77777777" w:rsidR="00CF457C" w:rsidRPr="00CF457C" w:rsidRDefault="00CF457C" w:rsidP="00CF457C">
      <w:pPr>
        <w:tabs>
          <w:tab w:val="left" w:pos="2040"/>
        </w:tabs>
        <w:spacing w:before="240" w:after="240" w:line="240" w:lineRule="auto"/>
        <w:rPr>
          <w:rFonts w:ascii="Times New Roman" w:eastAsia="Calibri" w:hAnsi="Times New Roman"/>
          <w:b/>
        </w:rPr>
      </w:pPr>
    </w:p>
    <w:p w14:paraId="16715BAB" w14:textId="77777777" w:rsidR="00CF457C" w:rsidRPr="00CF457C" w:rsidRDefault="00CF457C" w:rsidP="00CF457C">
      <w:pPr>
        <w:tabs>
          <w:tab w:val="left" w:pos="2040"/>
        </w:tabs>
        <w:spacing w:before="240" w:after="240" w:line="240" w:lineRule="auto"/>
        <w:rPr>
          <w:rFonts w:ascii="Times New Roman" w:eastAsia="Calibri" w:hAnsi="Times New Roman"/>
          <w:b/>
        </w:rPr>
      </w:pPr>
      <w:r w:rsidRPr="00CF457C">
        <w:rPr>
          <w:rFonts w:ascii="Times New Roman" w:eastAsia="Calibri" w:hAnsi="Times New Roman"/>
          <w:b/>
        </w:rPr>
        <w:t xml:space="preserve">                                                                           Prilog 3</w:t>
      </w:r>
      <w:r w:rsidRPr="00CF457C">
        <w:rPr>
          <w:rFonts w:ascii="Times New Roman" w:eastAsia="Calibri" w:hAnsi="Times New Roman"/>
          <w:b/>
        </w:rPr>
        <w:tab/>
      </w:r>
    </w:p>
    <w:p w14:paraId="15D67DE0"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 xml:space="preserve">Nepravilnosti u kojima se određuje financijska korekcija – </w:t>
      </w:r>
    </w:p>
    <w:p w14:paraId="60A7AA2D" w14:textId="77777777" w:rsidR="00CF457C" w:rsidRPr="00CF457C" w:rsidRDefault="00CF457C" w:rsidP="00CF457C">
      <w:pPr>
        <w:spacing w:after="0" w:line="240" w:lineRule="auto"/>
        <w:contextualSpacing/>
        <w:jc w:val="center"/>
        <w:rPr>
          <w:rFonts w:ascii="Times New Roman" w:eastAsia="Calibri" w:hAnsi="Times New Roman"/>
          <w:sz w:val="20"/>
          <w:szCs w:val="20"/>
        </w:rPr>
      </w:pPr>
    </w:p>
    <w:p w14:paraId="1B387C35"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nepravilnosti izuzev nepravilnosti u postupcima (javnih) nabava</w:t>
      </w:r>
      <w:r w:rsidRPr="00CF457C">
        <w:rPr>
          <w:rFonts w:ascii="Times New Roman" w:eastAsia="Calibri" w:hAnsi="Times New Roman"/>
          <w:b/>
          <w:vertAlign w:val="superscript"/>
          <w:lang w:eastAsia="hr-HR"/>
        </w:rPr>
        <w:footnoteReference w:id="15"/>
      </w:r>
    </w:p>
    <w:p w14:paraId="6101BA65" w14:textId="77777777" w:rsidR="00CF457C" w:rsidRPr="00CF457C" w:rsidRDefault="00CF457C" w:rsidP="00CF457C">
      <w:pPr>
        <w:spacing w:after="0" w:line="240" w:lineRule="auto"/>
        <w:contextualSpacing/>
        <w:rPr>
          <w:rFonts w:ascii="Times New Roman" w:eastAsia="Calibri" w:hAnsi="Times New Roman"/>
          <w:sz w:val="20"/>
          <w:szCs w:val="20"/>
        </w:rPr>
      </w:pPr>
    </w:p>
    <w:p w14:paraId="1A5896ED"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CF457C" w:rsidRPr="00CF457C" w14:paraId="780384F9" w14:textId="77777777" w:rsidTr="0015203B">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53A2BA98"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24DD3169"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54BD5AF7"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Opis / Primjeri</w:t>
            </w:r>
          </w:p>
          <w:p w14:paraId="7F579D0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F310E6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115BC433"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3A113DB1" w14:textId="77777777" w:rsidR="00CF457C" w:rsidRPr="00CF457C" w:rsidRDefault="00CF457C" w:rsidP="00CF457C">
            <w:pPr>
              <w:spacing w:after="0" w:line="240" w:lineRule="auto"/>
              <w:ind w:left="157" w:hanging="123"/>
              <w:jc w:val="center"/>
              <w:rPr>
                <w:rFonts w:ascii="Times New Roman" w:eastAsia="Calibri" w:hAnsi="Times New Roman"/>
                <w:sz w:val="20"/>
                <w:szCs w:val="20"/>
              </w:rPr>
            </w:pPr>
            <w:r w:rsidRPr="00CF457C">
              <w:rPr>
                <w:rFonts w:ascii="Times New Roman" w:eastAsia="Calibri" w:hAnsi="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4278853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249C82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pravomoćne/konačne odluke nadležnog pravosudnog tijela kojom je utvrđeno da je kazneno djelo povezano s projektnom.</w:t>
            </w:r>
          </w:p>
          <w:p w14:paraId="23464BD4" w14:textId="77777777" w:rsidR="00CF457C" w:rsidRPr="00CF457C" w:rsidRDefault="00CF457C" w:rsidP="00CF457C">
            <w:pPr>
              <w:spacing w:before="240" w:after="24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5AD7BEC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korekcija  </w:t>
            </w:r>
          </w:p>
          <w:p w14:paraId="21BE01E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3983750"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0882A4BC" w14:textId="77777777" w:rsidR="00CF457C" w:rsidRPr="00CF457C" w:rsidRDefault="00CF457C" w:rsidP="00CF457C">
            <w:pPr>
              <w:spacing w:after="0" w:line="240" w:lineRule="auto"/>
              <w:ind w:left="567" w:hanging="533"/>
              <w:jc w:val="center"/>
              <w:rPr>
                <w:rFonts w:ascii="Times New Roman" w:eastAsia="Calibri" w:hAnsi="Times New Roman"/>
                <w:sz w:val="20"/>
                <w:szCs w:val="20"/>
              </w:rPr>
            </w:pPr>
            <w:r w:rsidRPr="00CF457C">
              <w:rPr>
                <w:rFonts w:ascii="Times New Roman" w:eastAsia="Calibri" w:hAnsi="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16F6695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0634B695"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eastAsia="Calibri" w:hAnsi="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2F4D2289" w14:textId="77777777" w:rsidR="00CF457C" w:rsidRPr="00CF457C" w:rsidRDefault="00CF457C" w:rsidP="00CF457C">
            <w:pPr>
              <w:spacing w:after="0" w:line="240" w:lineRule="auto"/>
              <w:jc w:val="both"/>
              <w:rPr>
                <w:rFonts w:ascii="Times New Roman" w:eastAsia="Calibri" w:hAnsi="Times New Roman"/>
                <w:bCs/>
                <w:sz w:val="20"/>
                <w:szCs w:val="20"/>
              </w:rPr>
            </w:pPr>
            <w:r w:rsidRPr="00CF457C">
              <w:rPr>
                <w:rFonts w:ascii="Times New Roman" w:eastAsia="Calibri" w:hAnsi="Times New Roman"/>
                <w:bCs/>
                <w:sz w:val="20"/>
                <w:szCs w:val="20"/>
              </w:rPr>
              <w:t>100 % korekcija troška na koji se odnosi</w:t>
            </w:r>
          </w:p>
          <w:p w14:paraId="3D32A249" w14:textId="77777777" w:rsidR="00CF457C" w:rsidRPr="00CF457C" w:rsidRDefault="00CF457C" w:rsidP="00CF457C">
            <w:pPr>
              <w:spacing w:after="0" w:line="240" w:lineRule="auto"/>
              <w:jc w:val="both"/>
              <w:rPr>
                <w:rFonts w:ascii="Times New Roman" w:eastAsia="Calibri" w:hAnsi="Times New Roman"/>
                <w:bCs/>
                <w:sz w:val="20"/>
                <w:szCs w:val="20"/>
              </w:rPr>
            </w:pPr>
          </w:p>
          <w:p w14:paraId="5A888D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bCs/>
                <w:sz w:val="20"/>
                <w:szCs w:val="20"/>
              </w:rPr>
              <w:t>Mogućnost smanjenja na 25% nakon procjene značaja i utjecaja nepravilnosti</w:t>
            </w:r>
          </w:p>
        </w:tc>
      </w:tr>
      <w:tr w:rsidR="00CF457C" w:rsidRPr="00CF457C" w14:paraId="4DF41EFA" w14:textId="77777777" w:rsidTr="0015203B">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418EE11D" w14:textId="77777777" w:rsidR="00CF457C" w:rsidRPr="00CF457C" w:rsidRDefault="00CF457C" w:rsidP="00CF457C">
            <w:pPr>
              <w:spacing w:after="0" w:line="240" w:lineRule="auto"/>
              <w:ind w:left="567" w:hanging="249"/>
              <w:rPr>
                <w:rFonts w:ascii="Times New Roman" w:eastAsia="Calibri" w:hAnsi="Times New Roman"/>
                <w:sz w:val="20"/>
                <w:szCs w:val="20"/>
              </w:rPr>
            </w:pPr>
            <w:r w:rsidRPr="00CF457C">
              <w:rPr>
                <w:rFonts w:ascii="Times New Roman" w:eastAsia="Calibri" w:hAnsi="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215EE25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nije ostvaren</w:t>
            </w:r>
          </w:p>
          <w:p w14:paraId="501DDE0D"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4DC664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364C6532"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BD2F9DE"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Pokazatelj na razini ugovora o dodjeli bespovratnih sredstava nije ostvaren.</w:t>
            </w:r>
          </w:p>
          <w:p w14:paraId="57C89728" w14:textId="77777777" w:rsidR="00CF457C" w:rsidRPr="00CF457C" w:rsidRDefault="00CF457C" w:rsidP="00CF457C">
            <w:pPr>
              <w:spacing w:after="0" w:line="240" w:lineRule="auto"/>
              <w:jc w:val="both"/>
              <w:rPr>
                <w:rFonts w:ascii="Times New Roman" w:eastAsia="Calibri" w:hAnsi="Times New Roman"/>
                <w:sz w:val="20"/>
                <w:szCs w:val="20"/>
              </w:rPr>
            </w:pPr>
          </w:p>
          <w:p w14:paraId="455BCDBF" w14:textId="77777777" w:rsidR="00CF457C" w:rsidRPr="00CF457C" w:rsidRDefault="00CF457C" w:rsidP="00CF457C">
            <w:pPr>
              <w:spacing w:before="240" w:after="0" w:line="240" w:lineRule="auto"/>
              <w:jc w:val="center"/>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6DF0E7A9" w14:textId="77777777" w:rsidR="00CF457C" w:rsidRPr="00CF457C" w:rsidRDefault="00CF457C" w:rsidP="00CF457C">
            <w:pPr>
              <w:spacing w:after="0" w:line="240" w:lineRule="auto"/>
              <w:jc w:val="both"/>
              <w:rPr>
                <w:rFonts w:ascii="Times New Roman" w:eastAsia="Calibri" w:hAnsi="Times New Roman"/>
                <w:sz w:val="18"/>
                <w:szCs w:val="18"/>
              </w:rPr>
            </w:pPr>
            <w:r w:rsidRPr="00CF457C">
              <w:rPr>
                <w:rFonts w:ascii="Times New Roman" w:eastAsia="Calibri" w:hAnsi="Times New Roman"/>
                <w:sz w:val="20"/>
                <w:szCs w:val="20"/>
              </w:rPr>
              <w:t xml:space="preserve">100% korekcija prihvatljivih troškova ugovora </w:t>
            </w:r>
          </w:p>
        </w:tc>
      </w:tr>
      <w:tr w:rsidR="00CF457C" w:rsidRPr="00CF457C" w14:paraId="5DB71513"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29553BE8" w14:textId="77777777" w:rsidR="00CF457C" w:rsidRPr="00CF457C" w:rsidRDefault="00CF457C" w:rsidP="00CF457C">
            <w:pPr>
              <w:spacing w:after="0" w:line="240" w:lineRule="auto"/>
              <w:ind w:left="459" w:hanging="425"/>
              <w:jc w:val="center"/>
              <w:rPr>
                <w:rFonts w:ascii="Times New Roman" w:eastAsia="Calibri" w:hAnsi="Times New Roman"/>
                <w:sz w:val="20"/>
                <w:szCs w:val="20"/>
              </w:rPr>
            </w:pPr>
            <w:r w:rsidRPr="00CF457C">
              <w:rPr>
                <w:rFonts w:ascii="Times New Roman" w:eastAsia="Calibri" w:hAnsi="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45E7F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6F6F30E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17B44319" w14:textId="77777777" w:rsidR="00CF457C" w:rsidRPr="00CF457C" w:rsidRDefault="00CF457C" w:rsidP="00CF457C">
            <w:pPr>
              <w:spacing w:after="0" w:line="240" w:lineRule="auto"/>
              <w:jc w:val="both"/>
              <w:rPr>
                <w:rFonts w:ascii="Times New Roman" w:eastAsia="Calibri" w:hAnsi="Times New Roman"/>
                <w:sz w:val="20"/>
                <w:szCs w:val="20"/>
              </w:rPr>
            </w:pPr>
          </w:p>
          <w:p w14:paraId="797ED1A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13DB6A8"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Pokazatelj na razini ugovora o dodjeli bespovratnih sredstava je djelomično ostvaren.</w:t>
            </w:r>
          </w:p>
          <w:p w14:paraId="07950D7F"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7C3379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Paušalna financijska korekcija</w:t>
            </w:r>
          </w:p>
        </w:tc>
      </w:tr>
      <w:tr w:rsidR="00CF457C" w:rsidRPr="00CF457C" w14:paraId="34D6CECA" w14:textId="77777777" w:rsidTr="0015203B">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3B06CC4"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lastRenderedPageBreak/>
              <w:t>5.</w:t>
            </w:r>
          </w:p>
        </w:tc>
        <w:tc>
          <w:tcPr>
            <w:tcW w:w="899" w:type="pct"/>
            <w:vMerge w:val="restart"/>
            <w:tcBorders>
              <w:top w:val="single" w:sz="4" w:space="0" w:color="auto"/>
              <w:left w:val="single" w:sz="4" w:space="0" w:color="auto"/>
              <w:bottom w:val="single" w:sz="4" w:space="0" w:color="auto"/>
              <w:right w:val="single" w:sz="4" w:space="0" w:color="auto"/>
            </w:tcBorders>
            <w:hideMark/>
          </w:tcPr>
          <w:p w14:paraId="324986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 primjenjuju se zahtjevi trajnosti - projekt koji uključuje ulaganje u infrastrukturu ili proizvodno ulaganje je doživjela značajne modifikacije, kao što su:</w:t>
            </w:r>
          </w:p>
          <w:p w14:paraId="49B9BA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prestanak ili premještaj proizvodne aktivnosti izvan programskog područja, </w:t>
            </w:r>
          </w:p>
          <w:p w14:paraId="7535F2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promjena vlasništva nad predmetnom infrastrukturom čime se trgovačkom društvu ili javnom tijelu da je neopravdana prednost </w:t>
            </w:r>
          </w:p>
          <w:p w14:paraId="31931C1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73A84E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Primjeri:</w:t>
            </w:r>
          </w:p>
          <w:p w14:paraId="1AE12943" w14:textId="77777777" w:rsidR="00CF457C" w:rsidRPr="00CF457C" w:rsidRDefault="00CF457C" w:rsidP="00CF457C">
            <w:pPr>
              <w:spacing w:after="0" w:line="240" w:lineRule="auto"/>
              <w:jc w:val="both"/>
              <w:rPr>
                <w:rFonts w:ascii="Times New Roman" w:eastAsia="Calibri" w:hAnsi="Times New Roman"/>
                <w:sz w:val="20"/>
                <w:szCs w:val="20"/>
              </w:rPr>
            </w:pPr>
          </w:p>
          <w:p w14:paraId="4AF8B43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Promjena vlasništva</w:t>
            </w:r>
          </w:p>
          <w:p w14:paraId="4225DF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41FFA69B" w14:textId="77777777" w:rsidR="00CF457C" w:rsidRPr="00CF457C" w:rsidRDefault="00CF457C" w:rsidP="00CF457C">
            <w:pPr>
              <w:spacing w:after="0" w:line="240" w:lineRule="auto"/>
              <w:jc w:val="both"/>
              <w:rPr>
                <w:rFonts w:ascii="Times New Roman" w:eastAsia="Calibri" w:hAnsi="Times New Roman"/>
                <w:sz w:val="20"/>
                <w:szCs w:val="20"/>
              </w:rPr>
            </w:pPr>
          </w:p>
          <w:p w14:paraId="07A760BA"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3B367FE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Povrat razmjerno u skladu s Općim uvjetima ugovora </w:t>
            </w:r>
          </w:p>
        </w:tc>
      </w:tr>
      <w:tr w:rsidR="00CF457C" w:rsidRPr="00CF457C" w14:paraId="38CB1EFC" w14:textId="77777777" w:rsidTr="0015203B">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2FC7E27E"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BDB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5BA2C2F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0E1E3B0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4D1BA6AD"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6370802A"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1A4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A35034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Uslijed prestanka poslovanja, odnosno likvidacije iz razloga koji nisu posljedica socio-ekonomskih, ili vanjski faktora ili više sile.</w:t>
            </w:r>
          </w:p>
          <w:p w14:paraId="0ECCABF8" w14:textId="77777777" w:rsidR="00CF457C" w:rsidRPr="00CF457C" w:rsidRDefault="00CF457C" w:rsidP="00CF457C">
            <w:pPr>
              <w:spacing w:after="0" w:line="240" w:lineRule="auto"/>
              <w:jc w:val="both"/>
              <w:rPr>
                <w:rFonts w:ascii="Times New Roman" w:eastAsia="Calibri" w:hAnsi="Times New Roman"/>
                <w:sz w:val="20"/>
                <w:szCs w:val="20"/>
              </w:rPr>
            </w:pPr>
          </w:p>
          <w:p w14:paraId="5CEDFA6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0ABE27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16292E2E"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38D6249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5DA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34D06B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Prodaja infrastrukturnih dijelova </w:t>
            </w:r>
          </w:p>
          <w:p w14:paraId="3AC78E0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CF457C">
              <w:rPr>
                <w:rFonts w:ascii="Times New Roman" w:hAnsi="Times New Roman"/>
                <w:sz w:val="20"/>
                <w:szCs w:val="20"/>
                <w:lang w:eastAsia="hr-HR"/>
              </w:rPr>
              <w:t>projekta</w:t>
            </w:r>
            <w:r w:rsidRPr="00CF457C">
              <w:rPr>
                <w:rFonts w:ascii="Times New Roman" w:eastAsia="Calibri" w:hAnsi="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14A05C9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korekcija -  odbijanje neprihvatljivog troška</w:t>
            </w:r>
          </w:p>
          <w:p w14:paraId="670DC41B"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5CD2E31"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44DD638B" w14:textId="77777777" w:rsidR="00CF457C" w:rsidRPr="00CF457C" w:rsidRDefault="00CF457C" w:rsidP="00CF457C">
            <w:pPr>
              <w:spacing w:after="0" w:line="240" w:lineRule="auto"/>
              <w:ind w:left="720"/>
              <w:jc w:val="both"/>
              <w:rPr>
                <w:rFonts w:ascii="Times New Roman" w:eastAsia="Calibri" w:hAnsi="Times New Roman"/>
                <w:sz w:val="20"/>
                <w:szCs w:val="20"/>
              </w:rPr>
            </w:pPr>
          </w:p>
          <w:p w14:paraId="7C409440" w14:textId="77777777" w:rsidR="00CF457C" w:rsidRPr="00CF457C" w:rsidRDefault="00CF457C" w:rsidP="00CF457C">
            <w:pPr>
              <w:spacing w:before="240" w:after="240" w:line="240" w:lineRule="auto"/>
              <w:jc w:val="center"/>
              <w:rPr>
                <w:rFonts w:ascii="Times New Roman" w:eastAsia="Calibri" w:hAnsi="Times New Roman"/>
                <w:sz w:val="20"/>
                <w:szCs w:val="20"/>
              </w:rPr>
            </w:pPr>
            <w:r w:rsidRPr="00CF457C">
              <w:rPr>
                <w:rFonts w:ascii="Times New Roman" w:eastAsia="Calibri" w:hAnsi="Times New Roman"/>
                <w:sz w:val="20"/>
                <w:szCs w:val="20"/>
              </w:rPr>
              <w:t>6.</w:t>
            </w:r>
          </w:p>
        </w:tc>
        <w:tc>
          <w:tcPr>
            <w:tcW w:w="899" w:type="pct"/>
            <w:tcBorders>
              <w:top w:val="single" w:sz="4" w:space="0" w:color="auto"/>
              <w:left w:val="single" w:sz="4" w:space="0" w:color="auto"/>
              <w:bottom w:val="single" w:sz="4" w:space="0" w:color="auto"/>
              <w:right w:val="single" w:sz="4" w:space="0" w:color="auto"/>
            </w:tcBorders>
            <w:hideMark/>
          </w:tcPr>
          <w:p w14:paraId="5484436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711A8C79" w14:textId="77777777" w:rsidR="00CF457C" w:rsidRPr="00CF457C" w:rsidRDefault="00CF457C" w:rsidP="00CF457C">
            <w:pPr>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Nepravilnosti povezene s povredom pravila vezanih uz mjere informiranja i komunikacije:</w:t>
            </w:r>
          </w:p>
          <w:p w14:paraId="228BF7CB"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1.</w:t>
            </w:r>
            <w:r w:rsidRPr="00CF457C">
              <w:rPr>
                <w:rFonts w:ascii="Times New Roman" w:eastAsia="Calibri" w:hAnsi="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CF457C">
              <w:rPr>
                <w:rFonts w:ascii="Times New Roman" w:eastAsia="Calibri" w:hAnsi="Times New Roman"/>
                <w:sz w:val="20"/>
                <w:szCs w:val="20"/>
                <w:lang w:eastAsia="ar-SA"/>
              </w:rPr>
              <w:lastRenderedPageBreak/>
              <w:t>100% troška izrade materijala ili pripreme i provedbe aktivnosti</w:t>
            </w:r>
          </w:p>
          <w:p w14:paraId="6EADE7B5"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2.</w:t>
            </w:r>
            <w:r w:rsidRPr="00CF457C">
              <w:rPr>
                <w:rFonts w:ascii="Times New Roman" w:eastAsia="Calibri" w:hAnsi="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209EF71A"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3.</w:t>
            </w:r>
            <w:r w:rsidRPr="00CF457C">
              <w:rPr>
                <w:rFonts w:ascii="Times New Roman" w:eastAsia="Calibri" w:hAnsi="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0D7A6D1A"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lang w:eastAsia="ar-SA"/>
              </w:rPr>
              <w:t>4. Naplatno oglašavanje u medijima:</w:t>
            </w:r>
          </w:p>
          <w:p w14:paraId="2CB82AF4"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3054A86F"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u slučaju besplatnog oglašavanja u medijima, financijska korekcija se ne primjenjuje.</w:t>
            </w:r>
          </w:p>
          <w:p w14:paraId="3ACE8357" w14:textId="77777777" w:rsidR="00CF457C" w:rsidRPr="00CF457C" w:rsidRDefault="00CF457C" w:rsidP="00CF457C">
            <w:pPr>
              <w:spacing w:after="0" w:line="240" w:lineRule="auto"/>
              <w:ind w:left="360"/>
              <w:jc w:val="both"/>
              <w:rPr>
                <w:rFonts w:ascii="Times New Roman" w:eastAsia="Calibri" w:hAnsi="Times New Roman"/>
                <w:sz w:val="20"/>
                <w:szCs w:val="20"/>
              </w:rPr>
            </w:pPr>
          </w:p>
          <w:p w14:paraId="1F91725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29DCC7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Kako je navedeno u koloni 3. </w:t>
            </w:r>
          </w:p>
        </w:tc>
      </w:tr>
      <w:tr w:rsidR="00CF457C" w:rsidRPr="00CF457C" w14:paraId="2396543C" w14:textId="77777777" w:rsidTr="0015203B">
        <w:tc>
          <w:tcPr>
            <w:tcW w:w="496" w:type="pct"/>
            <w:tcBorders>
              <w:top w:val="single" w:sz="4" w:space="0" w:color="auto"/>
              <w:left w:val="single" w:sz="4" w:space="0" w:color="auto"/>
              <w:bottom w:val="single" w:sz="4" w:space="0" w:color="auto"/>
              <w:right w:val="single" w:sz="4" w:space="0" w:color="auto"/>
            </w:tcBorders>
            <w:vAlign w:val="center"/>
            <w:hideMark/>
          </w:tcPr>
          <w:p w14:paraId="7B71D9ED"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7.</w:t>
            </w:r>
          </w:p>
        </w:tc>
        <w:tc>
          <w:tcPr>
            <w:tcW w:w="899" w:type="pct"/>
            <w:tcBorders>
              <w:top w:val="single" w:sz="4" w:space="0" w:color="auto"/>
              <w:left w:val="single" w:sz="4" w:space="0" w:color="auto"/>
              <w:bottom w:val="single" w:sz="4" w:space="0" w:color="auto"/>
              <w:right w:val="single" w:sz="4" w:space="0" w:color="auto"/>
            </w:tcBorders>
            <w:hideMark/>
          </w:tcPr>
          <w:p w14:paraId="59C247E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D4DCEBA"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hAnsi="Times New Roman"/>
                <w:sz w:val="20"/>
                <w:szCs w:val="20"/>
                <w:lang w:eastAsia="ar-SA"/>
              </w:rPr>
              <w:t>Projekt ili dio projekta je “dvostruko financiran” tj. financirao je i iz drugih izvora. Iznos koji je dvostruko financiran se isključuje iz prihvatljivih izdataka</w:t>
            </w:r>
          </w:p>
          <w:p w14:paraId="7D006C90"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1451DCF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Pojedinačno izračunata korekcija</w:t>
            </w:r>
          </w:p>
        </w:tc>
      </w:tr>
      <w:tr w:rsidR="00CF457C" w:rsidRPr="00CF457C" w14:paraId="5767161A" w14:textId="77777777" w:rsidTr="0015203B">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92A423C"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8.</w:t>
            </w:r>
          </w:p>
        </w:tc>
        <w:tc>
          <w:tcPr>
            <w:tcW w:w="899" w:type="pct"/>
            <w:vMerge w:val="restart"/>
            <w:tcBorders>
              <w:top w:val="single" w:sz="4" w:space="0" w:color="auto"/>
              <w:left w:val="single" w:sz="4" w:space="0" w:color="auto"/>
              <w:bottom w:val="single" w:sz="4" w:space="0" w:color="auto"/>
              <w:right w:val="single" w:sz="4" w:space="0" w:color="auto"/>
            </w:tcBorders>
            <w:hideMark/>
          </w:tcPr>
          <w:p w14:paraId="453BD9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Pravila o pojednostavljenim </w:t>
            </w:r>
            <w:r w:rsidRPr="00CF457C">
              <w:rPr>
                <w:rFonts w:ascii="Times New Roman" w:eastAsia="Calibri" w:hAnsi="Times New Roman"/>
                <w:sz w:val="20"/>
                <w:szCs w:val="20"/>
              </w:rPr>
              <w:lastRenderedPageBreak/>
              <w:t>mogućnostima financiranja su</w:t>
            </w:r>
          </w:p>
          <w:p w14:paraId="241C9DE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78E3290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1. Paušalni iznos financiranja za indirektne troškove i troškove osoblja</w:t>
            </w:r>
          </w:p>
          <w:p w14:paraId="3DAA81AF" w14:textId="77777777" w:rsidR="00CF457C" w:rsidRPr="00CF457C" w:rsidRDefault="00CF457C" w:rsidP="00CF457C">
            <w:pPr>
              <w:spacing w:after="0" w:line="240" w:lineRule="auto"/>
              <w:jc w:val="both"/>
              <w:rPr>
                <w:rFonts w:ascii="Times New Roman" w:eastAsia="Calibri" w:hAnsi="Times New Roman"/>
                <w:sz w:val="20"/>
                <w:szCs w:val="20"/>
              </w:rPr>
            </w:pPr>
          </w:p>
          <w:p w14:paraId="513DE59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4E9EF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436F01D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Formula: proporcionalna korekcija (razlika koja </w:t>
            </w:r>
            <w:r w:rsidRPr="00CF457C">
              <w:rPr>
                <w:rFonts w:ascii="Times New Roman" w:eastAsia="Calibri" w:hAnsi="Times New Roman"/>
                <w:sz w:val="20"/>
                <w:szCs w:val="20"/>
              </w:rPr>
              <w:lastRenderedPageBreak/>
              <w:t>nastaje nakon ponovnog izračuna)</w:t>
            </w:r>
          </w:p>
          <w:p w14:paraId="14A6A07A"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35C5680"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28C7BC9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B8C5C"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764572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Paušalni iznosi</w:t>
            </w:r>
          </w:p>
          <w:p w14:paraId="7F712433" w14:textId="77777777" w:rsidR="00CF457C" w:rsidRPr="00CF457C" w:rsidRDefault="00CF457C" w:rsidP="00CF457C">
            <w:pPr>
              <w:spacing w:after="0" w:line="240" w:lineRule="auto"/>
              <w:jc w:val="both"/>
              <w:rPr>
                <w:rFonts w:ascii="Times New Roman" w:eastAsia="Calibri" w:hAnsi="Times New Roman"/>
                <w:sz w:val="20"/>
                <w:szCs w:val="20"/>
              </w:rPr>
            </w:pPr>
          </w:p>
          <w:p w14:paraId="3286A3F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utvrđene nepravilnost u odnosu na obračun i primjenu paušalnog iznosa, financijska korekcija računa se na sljedeći način:</w:t>
            </w:r>
          </w:p>
          <w:p w14:paraId="724D7393" w14:textId="77777777" w:rsidR="00CF457C" w:rsidRPr="00CF457C" w:rsidRDefault="00CF457C" w:rsidP="00CF457C">
            <w:pPr>
              <w:spacing w:after="0" w:line="240" w:lineRule="auto"/>
              <w:jc w:val="both"/>
              <w:rPr>
                <w:rFonts w:ascii="Times New Roman" w:eastAsia="Calibri" w:hAnsi="Times New Roman"/>
                <w:sz w:val="20"/>
                <w:szCs w:val="20"/>
              </w:rPr>
            </w:pPr>
          </w:p>
          <w:p w14:paraId="2057D2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43BFB04" w14:textId="77777777" w:rsidR="00CF457C" w:rsidRPr="00CF457C" w:rsidRDefault="00CF457C" w:rsidP="00CF457C">
            <w:pPr>
              <w:spacing w:after="0" w:line="240" w:lineRule="auto"/>
              <w:jc w:val="both"/>
              <w:rPr>
                <w:rFonts w:ascii="Times New Roman" w:eastAsia="Calibri" w:hAnsi="Times New Roman"/>
                <w:sz w:val="20"/>
                <w:szCs w:val="20"/>
              </w:rPr>
            </w:pPr>
          </w:p>
          <w:p w14:paraId="6C19B34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Paušalni iznos se računa tako da se zbraja najam prostora i opreme, troškovi ispisa i materijala što iznosi 100.000 kuna. </w:t>
            </w:r>
          </w:p>
          <w:p w14:paraId="31006B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782B3E03" w14:textId="77777777" w:rsidR="00CF457C" w:rsidRPr="00CF457C" w:rsidRDefault="00CF457C" w:rsidP="00CF457C">
            <w:pPr>
              <w:spacing w:after="0" w:line="240" w:lineRule="auto"/>
              <w:jc w:val="both"/>
              <w:rPr>
                <w:rFonts w:ascii="Times New Roman" w:eastAsia="Calibri" w:hAnsi="Times New Roman"/>
                <w:sz w:val="20"/>
                <w:szCs w:val="20"/>
              </w:rPr>
            </w:pPr>
          </w:p>
          <w:p w14:paraId="2DF6FCF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7535D94" w14:textId="77777777" w:rsidR="00CF457C" w:rsidRPr="00CF457C" w:rsidRDefault="00CF457C" w:rsidP="00CF457C">
            <w:pPr>
              <w:spacing w:after="0" w:line="240" w:lineRule="auto"/>
              <w:jc w:val="both"/>
              <w:rPr>
                <w:rFonts w:ascii="Times New Roman" w:eastAsia="Calibri" w:hAnsi="Times New Roman"/>
                <w:sz w:val="20"/>
                <w:szCs w:val="20"/>
              </w:rPr>
            </w:pPr>
          </w:p>
          <w:p w14:paraId="5439EC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4D2F0C2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20F1FAC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7E2D75A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106B8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proporcionalna korekcija (razlika koja nastaje nakon ponovnog izračuna)</w:t>
            </w:r>
          </w:p>
          <w:p w14:paraId="69E28D8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639C47D"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786F39E6"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D1EBE"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861585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Standardne skale jediničnih troškova</w:t>
            </w:r>
          </w:p>
          <w:p w14:paraId="098691A5" w14:textId="77777777" w:rsidR="00CF457C" w:rsidRPr="00CF457C" w:rsidRDefault="00CF457C" w:rsidP="00CF457C">
            <w:pPr>
              <w:spacing w:after="0" w:line="240" w:lineRule="auto"/>
              <w:ind w:left="360"/>
              <w:contextualSpacing/>
              <w:jc w:val="both"/>
              <w:rPr>
                <w:rFonts w:ascii="Times New Roman" w:eastAsia="Calibri" w:hAnsi="Times New Roman"/>
                <w:sz w:val="20"/>
                <w:szCs w:val="20"/>
              </w:rPr>
            </w:pPr>
          </w:p>
          <w:p w14:paraId="0A8E15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obračunava kako slijedi:</w:t>
            </w:r>
          </w:p>
          <w:p w14:paraId="07DA951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795FD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001BAA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06166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Jedinica mjere je sat tečaja engleskog jezika za osobu koja se prekvalificira. Izračunat je jedinični trošak od 100 kuna. Projektna prijava /ugovor predviđa </w:t>
            </w:r>
            <w:r w:rsidRPr="00CF457C">
              <w:rPr>
                <w:rFonts w:ascii="Times New Roman" w:eastAsia="Calibri" w:hAnsi="Times New Roman"/>
                <w:sz w:val="20"/>
                <w:szCs w:val="20"/>
              </w:rPr>
              <w:lastRenderedPageBreak/>
              <w:t>osposobiti 100 osoba i iskoristiti 200 sati treninga (edukacije), prema tome planirani trošak iznosi 2.000.000 kuna.</w:t>
            </w:r>
          </w:p>
          <w:p w14:paraId="73ADBE3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B6810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Provjerom nadležnog tijela utvrđeno je da je 80 osoba educirano u punom vremenu, 10 osoba je pohađalo samo 100 sati edukacije, dok 10 osoba uopće nije pohađalo edukaciju.</w:t>
            </w:r>
          </w:p>
          <w:p w14:paraId="125CAF8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izračunava kako slijedi: 2.000.000 – (80*200*100 + 10*100*100) = 300.000 HRK</w:t>
            </w:r>
          </w:p>
          <w:p w14:paraId="08C5B6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23E47C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Proporcionalna korekcija (razlika koja nastaje nakon ponovnog izračuna)</w:t>
            </w:r>
          </w:p>
          <w:p w14:paraId="0F7F004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5EA53F79" w14:textId="77777777" w:rsidTr="0015203B">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133A116"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9.</w:t>
            </w:r>
          </w:p>
        </w:tc>
        <w:tc>
          <w:tcPr>
            <w:tcW w:w="899" w:type="pct"/>
            <w:vMerge w:val="restart"/>
            <w:tcBorders>
              <w:top w:val="single" w:sz="4" w:space="0" w:color="auto"/>
              <w:left w:val="single" w:sz="4" w:space="0" w:color="auto"/>
              <w:bottom w:val="single" w:sz="4" w:space="0" w:color="auto"/>
              <w:right w:val="single" w:sz="4" w:space="0" w:color="auto"/>
            </w:tcBorders>
          </w:tcPr>
          <w:p w14:paraId="74B7B3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horizontalnih načela</w:t>
            </w:r>
          </w:p>
          <w:p w14:paraId="46641ABA" w14:textId="77777777" w:rsidR="00CF457C" w:rsidRPr="00CF457C" w:rsidRDefault="00CF457C" w:rsidP="00CF457C">
            <w:pPr>
              <w:spacing w:after="0" w:line="240" w:lineRule="auto"/>
              <w:jc w:val="both"/>
              <w:rPr>
                <w:rFonts w:ascii="Times New Roman" w:eastAsia="Calibri" w:hAnsi="Times New Roman"/>
                <w:sz w:val="20"/>
                <w:szCs w:val="20"/>
              </w:rPr>
            </w:pPr>
          </w:p>
          <w:p w14:paraId="09623D3F"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8D44E0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Usklađenost s horizontalnim načelima, načelo nenanošenja bitne štete, “neutralni utjecaj” ili drugi zahtjevi specifičnog poziva su vrednovani tijekom odabira projekta (postupka dodjele bespovratnih sredstava). Neusklađenost s horizontalnim načelima dovodi do mogućnosti isključivanja projektnog prijedloga iz postupka dodjele bespovratnih sredstava. Također, nadležno provedbeno tijelo tijekom provedbe projekta provjerava poštuju li se navedena načela.</w:t>
            </w:r>
          </w:p>
          <w:p w14:paraId="23C2994C" w14:textId="77777777" w:rsidR="00CF457C" w:rsidRPr="00CF457C" w:rsidRDefault="00CF457C" w:rsidP="00CF457C">
            <w:pPr>
              <w:spacing w:after="0" w:line="240" w:lineRule="auto"/>
              <w:jc w:val="both"/>
              <w:rPr>
                <w:rFonts w:ascii="Times New Roman" w:eastAsia="Calibri" w:hAnsi="Times New Roman"/>
                <w:sz w:val="20"/>
                <w:szCs w:val="20"/>
              </w:rPr>
            </w:pPr>
          </w:p>
          <w:p w14:paraId="7B7FACE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C19383D" w14:textId="77777777" w:rsidR="00CF457C" w:rsidRPr="00CF457C" w:rsidRDefault="00CF457C" w:rsidP="00CF457C">
            <w:pPr>
              <w:spacing w:after="0" w:line="240" w:lineRule="auto"/>
              <w:jc w:val="both"/>
              <w:rPr>
                <w:rFonts w:ascii="Times New Roman" w:eastAsia="Calibri" w:hAnsi="Times New Roman"/>
                <w:sz w:val="20"/>
                <w:szCs w:val="20"/>
              </w:rPr>
            </w:pPr>
          </w:p>
          <w:p w14:paraId="1E8F750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Korisnik nije osigurao provedbu specifične mjere neutralnog utjecaja (u kontekstu održivog razvoja), koja je utvrđena u svrhu ublažavanja negativnog utjecaja investicije na okoliš.</w:t>
            </w:r>
          </w:p>
          <w:p w14:paraId="00891A36" w14:textId="77777777" w:rsidR="00CF457C" w:rsidRPr="00CF457C" w:rsidRDefault="00CF457C" w:rsidP="00CF457C">
            <w:pPr>
              <w:spacing w:after="0" w:line="240" w:lineRule="auto"/>
              <w:jc w:val="both"/>
              <w:rPr>
                <w:rFonts w:ascii="Times New Roman" w:eastAsia="Calibri" w:hAnsi="Times New Roman"/>
                <w:sz w:val="20"/>
                <w:szCs w:val="20"/>
              </w:rPr>
            </w:pPr>
          </w:p>
          <w:p w14:paraId="26BF317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Korisnik nije poštivao načelo nenanošenja bitne štete u provedbi ugovora.</w:t>
            </w:r>
          </w:p>
          <w:p w14:paraId="0FDA0771" w14:textId="77777777" w:rsidR="00CF457C" w:rsidRPr="00CF457C" w:rsidRDefault="00CF457C" w:rsidP="00CF457C">
            <w:pPr>
              <w:spacing w:after="0" w:line="240" w:lineRule="auto"/>
              <w:jc w:val="both"/>
              <w:rPr>
                <w:rFonts w:ascii="Times New Roman" w:eastAsia="Calibri" w:hAnsi="Times New Roman"/>
                <w:sz w:val="20"/>
                <w:szCs w:val="20"/>
              </w:rPr>
            </w:pPr>
          </w:p>
          <w:p w14:paraId="3A5C2B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CF0D9C9" w14:textId="77777777" w:rsidR="00CF457C" w:rsidRPr="00CF457C" w:rsidRDefault="00CF457C" w:rsidP="00CF457C">
            <w:pPr>
              <w:spacing w:after="0" w:line="240" w:lineRule="auto"/>
              <w:jc w:val="both"/>
              <w:rPr>
                <w:rFonts w:ascii="Times New Roman" w:eastAsia="Calibri" w:hAnsi="Times New Roman"/>
                <w:sz w:val="20"/>
                <w:szCs w:val="20"/>
              </w:rPr>
            </w:pPr>
          </w:p>
          <w:p w14:paraId="3EDFEF5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2FEE28F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 korekcija (ukupni prihvatljivi troškovi projekta)</w:t>
            </w:r>
          </w:p>
        </w:tc>
      </w:tr>
      <w:tr w:rsidR="00CF457C" w:rsidRPr="00CF457C" w14:paraId="211184CA"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0480FF5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F91A7"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D139B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w:t>
            </w:r>
            <w:r w:rsidRPr="00CF457C">
              <w:rPr>
                <w:rFonts w:ascii="Times New Roman" w:eastAsia="Calibri" w:hAnsi="Times New Roman"/>
                <w:sz w:val="20"/>
                <w:szCs w:val="20"/>
              </w:rPr>
              <w:lastRenderedPageBreak/>
              <w:t>da dodatni, posebni roba/radovi/usluge nisu obavljeni/isporučeni, dok su osnovne osigurane.</w:t>
            </w:r>
          </w:p>
          <w:p w14:paraId="6444ED95" w14:textId="77777777" w:rsidR="00CF457C" w:rsidRPr="00CF457C" w:rsidRDefault="00CF457C" w:rsidP="00CF457C">
            <w:pPr>
              <w:spacing w:after="0" w:line="240" w:lineRule="auto"/>
              <w:jc w:val="both"/>
              <w:rPr>
                <w:rFonts w:ascii="Times New Roman" w:eastAsia="Calibri" w:hAnsi="Times New Roman"/>
                <w:sz w:val="20"/>
                <w:szCs w:val="20"/>
              </w:rPr>
            </w:pPr>
          </w:p>
          <w:p w14:paraId="435B656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244D754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4A984D3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4FD690C4" w14:textId="77777777" w:rsidR="00CF457C" w:rsidRPr="00CF457C" w:rsidRDefault="00CF457C" w:rsidP="00CF457C">
            <w:pPr>
              <w:tabs>
                <w:tab w:val="left" w:pos="2302"/>
              </w:tabs>
              <w:suppressAutoHyphens/>
              <w:snapToGrid w:val="0"/>
              <w:spacing w:after="0" w:line="240" w:lineRule="auto"/>
              <w:ind w:left="34"/>
              <w:jc w:val="both"/>
              <w:rPr>
                <w:rFonts w:ascii="Times New Roman" w:eastAsia="Calibri" w:hAnsi="Times New Roman"/>
                <w:sz w:val="20"/>
                <w:szCs w:val="20"/>
                <w:lang w:eastAsia="ar-SA"/>
              </w:rPr>
            </w:pPr>
          </w:p>
          <w:p w14:paraId="757C96FA"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2 </w:t>
            </w:r>
          </w:p>
          <w:p w14:paraId="47B8E49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p>
          <w:p w14:paraId="1B27352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CF457C">
              <w:rPr>
                <w:rFonts w:ascii="Times New Roman" w:eastAsia="Calibri" w:hAnsi="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4A2FC68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25% korekcija (ukupni prihvatljivi troškovi projekta </w:t>
            </w:r>
          </w:p>
          <w:p w14:paraId="25E0185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neprihvatljivost specifičnog troška, ako je primjenjivo </w:t>
            </w:r>
          </w:p>
        </w:tc>
      </w:tr>
      <w:tr w:rsidR="00CF457C" w:rsidRPr="00CF457C" w14:paraId="1CB11E46" w14:textId="77777777" w:rsidTr="0015203B">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381FF70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5740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25032B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29B757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79A39C7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14B757F5" w14:textId="77777777" w:rsidR="00CF457C" w:rsidRPr="00CF457C" w:rsidRDefault="00CF457C" w:rsidP="00CF457C">
            <w:pPr>
              <w:spacing w:after="0" w:line="240" w:lineRule="auto"/>
              <w:jc w:val="both"/>
              <w:rPr>
                <w:rFonts w:ascii="Times New Roman" w:eastAsia="Calibri" w:hAnsi="Times New Roman"/>
                <w:sz w:val="20"/>
                <w:szCs w:val="20"/>
              </w:rPr>
            </w:pPr>
          </w:p>
          <w:p w14:paraId="58B5FEE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59001CBC" w14:textId="77777777" w:rsidR="00CF457C" w:rsidRPr="00CF457C" w:rsidRDefault="00CF457C" w:rsidP="00CF457C">
            <w:pPr>
              <w:spacing w:after="0" w:line="240" w:lineRule="auto"/>
              <w:jc w:val="both"/>
              <w:rPr>
                <w:rFonts w:ascii="Times New Roman" w:eastAsia="Calibri" w:hAnsi="Times New Roman"/>
                <w:sz w:val="20"/>
                <w:szCs w:val="20"/>
              </w:rPr>
            </w:pPr>
          </w:p>
          <w:p w14:paraId="745B431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6C28DD28" w14:textId="77777777" w:rsidR="00CF457C" w:rsidRPr="00CF457C" w:rsidRDefault="00CF457C" w:rsidP="00CF457C">
            <w:pPr>
              <w:spacing w:after="0" w:line="240" w:lineRule="auto"/>
              <w:jc w:val="both"/>
              <w:rPr>
                <w:rFonts w:ascii="Times New Roman" w:eastAsia="Calibri" w:hAnsi="Times New Roman"/>
                <w:sz w:val="20"/>
                <w:szCs w:val="20"/>
              </w:rPr>
            </w:pPr>
          </w:p>
          <w:p w14:paraId="76B93CA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Strategija upravljanja otpadom je predvidjela recikliranje građevinskog otpada, ali nije provedena bez objektivnog razloga.</w:t>
            </w:r>
          </w:p>
          <w:p w14:paraId="3B585C2F" w14:textId="77777777" w:rsidR="00CF457C" w:rsidRPr="00CF457C" w:rsidRDefault="00CF457C" w:rsidP="00CF457C">
            <w:pPr>
              <w:spacing w:after="0" w:line="240" w:lineRule="auto"/>
              <w:jc w:val="both"/>
              <w:rPr>
                <w:rFonts w:ascii="Times New Roman" w:eastAsia="Calibri" w:hAnsi="Times New Roman"/>
                <w:sz w:val="20"/>
                <w:szCs w:val="20"/>
              </w:rPr>
            </w:pPr>
          </w:p>
          <w:p w14:paraId="47D553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3 </w:t>
            </w:r>
          </w:p>
          <w:p w14:paraId="5DF56E06" w14:textId="77777777" w:rsidR="00CF457C" w:rsidRPr="00CF457C" w:rsidRDefault="00CF457C" w:rsidP="00CF457C">
            <w:pPr>
              <w:spacing w:after="0" w:line="240" w:lineRule="auto"/>
              <w:jc w:val="both"/>
              <w:rPr>
                <w:rFonts w:ascii="Times New Roman" w:eastAsia="Calibri" w:hAnsi="Times New Roman"/>
                <w:sz w:val="20"/>
                <w:szCs w:val="20"/>
              </w:rPr>
            </w:pPr>
          </w:p>
          <w:p w14:paraId="2B8ABAA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0427E7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09E7CD06"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549BE2CE"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51E314A8"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C57D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BE2684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37C8880D" w14:textId="77777777" w:rsidR="00CF457C" w:rsidRPr="00CF457C" w:rsidRDefault="00CF457C" w:rsidP="00CF457C">
            <w:pPr>
              <w:spacing w:after="0" w:line="240" w:lineRule="auto"/>
              <w:jc w:val="both"/>
              <w:rPr>
                <w:rFonts w:ascii="Times New Roman" w:eastAsia="Calibri" w:hAnsi="Times New Roman"/>
                <w:sz w:val="20"/>
                <w:szCs w:val="20"/>
              </w:rPr>
            </w:pPr>
          </w:p>
          <w:p w14:paraId="23181D3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F247255" w14:textId="77777777" w:rsidR="00CF457C" w:rsidRPr="00CF457C" w:rsidRDefault="00CF457C" w:rsidP="00CF457C">
            <w:pPr>
              <w:spacing w:after="0" w:line="240" w:lineRule="auto"/>
              <w:jc w:val="both"/>
              <w:rPr>
                <w:rFonts w:ascii="Times New Roman" w:eastAsia="Calibri" w:hAnsi="Times New Roman"/>
                <w:sz w:val="20"/>
                <w:szCs w:val="20"/>
              </w:rPr>
            </w:pPr>
          </w:p>
          <w:p w14:paraId="6443140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7C6503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nije primjenjiva, ako organizator dokaže da se nijedna osoba s invaliditetom nije prijavila za obuku.   </w:t>
            </w:r>
          </w:p>
          <w:p w14:paraId="4A398D01" w14:textId="77777777" w:rsidR="00CF457C" w:rsidRPr="00CF457C" w:rsidRDefault="00CF457C" w:rsidP="00CF457C">
            <w:pPr>
              <w:spacing w:after="0" w:line="240" w:lineRule="auto"/>
              <w:jc w:val="both"/>
              <w:rPr>
                <w:rFonts w:ascii="Times New Roman" w:eastAsia="Calibri" w:hAnsi="Times New Roman"/>
                <w:sz w:val="20"/>
                <w:szCs w:val="20"/>
              </w:rPr>
            </w:pPr>
          </w:p>
          <w:p w14:paraId="1CE33D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54B74A52" w14:textId="77777777" w:rsidR="00CF457C" w:rsidRPr="00CF457C" w:rsidRDefault="00CF457C" w:rsidP="00CF457C">
            <w:pPr>
              <w:spacing w:after="0" w:line="240" w:lineRule="auto"/>
              <w:jc w:val="both"/>
              <w:rPr>
                <w:rFonts w:ascii="Times New Roman" w:eastAsia="Calibri" w:hAnsi="Times New Roman"/>
                <w:sz w:val="20"/>
                <w:szCs w:val="20"/>
              </w:rPr>
            </w:pPr>
          </w:p>
          <w:p w14:paraId="16AB049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39DB84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5%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35890AD1" w14:textId="77777777" w:rsidR="00CF457C" w:rsidRPr="00CF457C" w:rsidRDefault="00CF457C" w:rsidP="00CF457C">
            <w:pPr>
              <w:spacing w:after="0" w:line="240" w:lineRule="auto"/>
              <w:jc w:val="both"/>
              <w:rPr>
                <w:rFonts w:ascii="Times New Roman" w:eastAsia="Calibri" w:hAnsi="Times New Roman"/>
                <w:sz w:val="20"/>
                <w:szCs w:val="20"/>
              </w:rPr>
            </w:pPr>
          </w:p>
          <w:p w14:paraId="6570BCE7" w14:textId="77777777" w:rsidR="00CF457C" w:rsidRPr="00CF457C" w:rsidRDefault="00CF457C" w:rsidP="00CF457C">
            <w:pPr>
              <w:spacing w:after="0" w:line="240" w:lineRule="auto"/>
              <w:jc w:val="both"/>
              <w:rPr>
                <w:rFonts w:ascii="Times New Roman" w:eastAsia="Calibri" w:hAnsi="Times New Roman"/>
                <w:sz w:val="20"/>
                <w:szCs w:val="20"/>
              </w:rPr>
            </w:pPr>
          </w:p>
          <w:p w14:paraId="310BE6F9" w14:textId="77777777" w:rsidR="00CF457C" w:rsidRPr="00CF457C" w:rsidRDefault="00CF457C" w:rsidP="00CF457C">
            <w:pPr>
              <w:spacing w:after="0" w:line="240" w:lineRule="auto"/>
              <w:jc w:val="both"/>
              <w:rPr>
                <w:rFonts w:ascii="Times New Roman" w:eastAsia="Calibri" w:hAnsi="Times New Roman"/>
                <w:sz w:val="20"/>
                <w:szCs w:val="20"/>
              </w:rPr>
            </w:pPr>
          </w:p>
          <w:p w14:paraId="30A8BE5E"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F4B05D7" w14:textId="77777777" w:rsidTr="0015203B">
        <w:tc>
          <w:tcPr>
            <w:tcW w:w="496" w:type="pct"/>
            <w:tcBorders>
              <w:top w:val="single" w:sz="4" w:space="0" w:color="auto"/>
              <w:left w:val="single" w:sz="4" w:space="0" w:color="auto"/>
              <w:bottom w:val="single" w:sz="4" w:space="0" w:color="auto"/>
              <w:right w:val="single" w:sz="4" w:space="0" w:color="auto"/>
            </w:tcBorders>
            <w:vAlign w:val="center"/>
            <w:hideMark/>
          </w:tcPr>
          <w:p w14:paraId="7B58DDB0"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10.</w:t>
            </w:r>
          </w:p>
        </w:tc>
        <w:tc>
          <w:tcPr>
            <w:tcW w:w="899" w:type="pct"/>
            <w:tcBorders>
              <w:top w:val="single" w:sz="4" w:space="0" w:color="auto"/>
              <w:left w:val="single" w:sz="4" w:space="0" w:color="auto"/>
              <w:bottom w:val="single" w:sz="4" w:space="0" w:color="auto"/>
              <w:right w:val="single" w:sz="4" w:space="0" w:color="auto"/>
            </w:tcBorders>
          </w:tcPr>
          <w:p w14:paraId="1B3D958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Isporučeni predmeti ugovora o nabavi nisu u skladu s ugovorenim uvjetima u pogledu kvalitete isporučevina</w:t>
            </w:r>
          </w:p>
          <w:p w14:paraId="249D7DB6"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8EC6EA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315DFE12" w14:textId="77777777" w:rsidR="00CF457C" w:rsidRPr="00CF457C" w:rsidRDefault="00CF457C" w:rsidP="00CF457C">
            <w:pPr>
              <w:spacing w:after="0" w:line="240" w:lineRule="auto"/>
              <w:jc w:val="both"/>
              <w:rPr>
                <w:rFonts w:ascii="Times New Roman" w:eastAsia="Calibri" w:hAnsi="Times New Roman"/>
                <w:sz w:val="20"/>
                <w:szCs w:val="20"/>
              </w:rPr>
            </w:pPr>
          </w:p>
          <w:p w14:paraId="7DE8C6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Za proizvode vezane za nabavu – vidjeti Prilog 1. </w:t>
            </w:r>
          </w:p>
          <w:p w14:paraId="6618593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4F23674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financijska korekcija ili</w:t>
            </w:r>
          </w:p>
          <w:p w14:paraId="1C3DCF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A4F6BD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od 5% do 100 % korekcije</w:t>
            </w:r>
          </w:p>
          <w:p w14:paraId="23E93CB3" w14:textId="77777777" w:rsidR="00CF457C" w:rsidRPr="00CF457C" w:rsidRDefault="00CF457C" w:rsidP="00CF457C">
            <w:pPr>
              <w:spacing w:after="0" w:line="240" w:lineRule="auto"/>
              <w:jc w:val="both"/>
              <w:rPr>
                <w:rFonts w:ascii="Times New Roman" w:eastAsia="Calibri" w:hAnsi="Times New Roman"/>
                <w:sz w:val="20"/>
                <w:szCs w:val="20"/>
              </w:rPr>
            </w:pPr>
          </w:p>
          <w:p w14:paraId="45CA62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100%-tna korekcija  u slučaju nedostatne kvalitete isporučevine zbog čega je ista neupotrebljiva ili</w:t>
            </w:r>
          </w:p>
          <w:p w14:paraId="003E9459" w14:textId="77777777" w:rsidR="00CF457C" w:rsidRPr="00CF457C" w:rsidRDefault="00CF457C" w:rsidP="00CF457C">
            <w:pPr>
              <w:spacing w:after="0" w:line="240" w:lineRule="auto"/>
              <w:jc w:val="both"/>
              <w:rPr>
                <w:rFonts w:ascii="Times New Roman" w:eastAsia="Calibri" w:hAnsi="Times New Roman"/>
                <w:sz w:val="20"/>
                <w:szCs w:val="20"/>
              </w:rPr>
            </w:pPr>
          </w:p>
          <w:p w14:paraId="7BCDBD5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korekcija od 50%, 25%, 10% ili 5%, ovisno o tome koliko je stupanj kvalitete utjecao  postignuće ciljeva  rezultata.</w:t>
            </w:r>
          </w:p>
          <w:p w14:paraId="1EE4EC54" w14:textId="77777777" w:rsidR="00CF457C" w:rsidRPr="00CF457C" w:rsidRDefault="00CF457C" w:rsidP="00CF457C">
            <w:pPr>
              <w:spacing w:after="0" w:line="240" w:lineRule="auto"/>
              <w:jc w:val="both"/>
              <w:rPr>
                <w:rFonts w:ascii="Times New Roman" w:eastAsia="Calibri" w:hAnsi="Times New Roman"/>
                <w:sz w:val="20"/>
                <w:szCs w:val="20"/>
              </w:rPr>
            </w:pPr>
          </w:p>
        </w:tc>
      </w:tr>
    </w:tbl>
    <w:p w14:paraId="0C2BF335" w14:textId="77777777" w:rsidR="00CF457C" w:rsidRPr="00CF457C" w:rsidRDefault="00CF457C" w:rsidP="00CF457C">
      <w:pPr>
        <w:spacing w:before="240" w:after="240" w:line="240" w:lineRule="auto"/>
        <w:jc w:val="center"/>
        <w:rPr>
          <w:rFonts w:ascii="Times New Roman" w:eastAsia="Calibri" w:hAnsi="Times New Roman"/>
        </w:rPr>
      </w:pPr>
    </w:p>
    <w:p w14:paraId="0D1DF387" w14:textId="77777777" w:rsidR="00CF457C" w:rsidRPr="00CF457C" w:rsidRDefault="00CF457C" w:rsidP="00CF457C">
      <w:pPr>
        <w:spacing w:before="240" w:after="240" w:line="240" w:lineRule="auto"/>
        <w:jc w:val="center"/>
        <w:rPr>
          <w:rFonts w:ascii="Times New Roman" w:eastAsia="Calibri" w:hAnsi="Times New Roman"/>
        </w:rPr>
      </w:pPr>
    </w:p>
    <w:p w14:paraId="51142928" w14:textId="77777777" w:rsidR="00CF457C" w:rsidRPr="00CF457C" w:rsidRDefault="00CF457C" w:rsidP="00CF457C">
      <w:pPr>
        <w:spacing w:before="240" w:after="240" w:line="240" w:lineRule="auto"/>
        <w:jc w:val="center"/>
        <w:rPr>
          <w:rFonts w:ascii="Times New Roman" w:eastAsia="Calibri" w:hAnsi="Times New Roman"/>
        </w:rPr>
      </w:pPr>
    </w:p>
    <w:p w14:paraId="1BADC817" w14:textId="77777777" w:rsidR="00A64959" w:rsidRPr="00B94033" w:rsidRDefault="00A64959" w:rsidP="00CF457C">
      <w:pPr>
        <w:spacing w:after="0"/>
        <w:contextualSpacing/>
        <w:jc w:val="center"/>
      </w:pPr>
    </w:p>
    <w:sectPr w:rsidR="00A64959" w:rsidRPr="00B94033" w:rsidSect="00C8779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FC11" w14:textId="77777777" w:rsidR="000A29F6" w:rsidRDefault="000A29F6" w:rsidP="00CE785D">
      <w:pPr>
        <w:spacing w:after="0" w:line="240" w:lineRule="auto"/>
      </w:pPr>
      <w:r>
        <w:separator/>
      </w:r>
    </w:p>
  </w:endnote>
  <w:endnote w:type="continuationSeparator" w:id="0">
    <w:p w14:paraId="77C89592" w14:textId="77777777" w:rsidR="000A29F6" w:rsidRDefault="000A29F6"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99FF" w14:textId="77777777" w:rsidR="001E6B9D" w:rsidRDefault="001E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5E11" w14:textId="02536874" w:rsidR="00172526" w:rsidRDefault="003F27F2" w:rsidP="003F27F2">
    <w:pPr>
      <w:pStyle w:val="Footer"/>
      <w:jc w:val="center"/>
    </w:pPr>
    <w:r>
      <w:rPr>
        <w:rFonts w:ascii="Times New Roman" w:hAnsi="Times New Roman"/>
        <w:sz w:val="18"/>
        <w:szCs w:val="18"/>
      </w:rPr>
      <w:t xml:space="preserve">Stranica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D46BB4">
      <w:rPr>
        <w:rFonts w:ascii="Times New Roman" w:hAnsi="Times New Roman"/>
        <w:bCs/>
        <w:noProof/>
        <w:sz w:val="18"/>
        <w:szCs w:val="18"/>
      </w:rPr>
      <w:t>39</w:t>
    </w:r>
    <w:r>
      <w:rPr>
        <w:rFonts w:ascii="Times New Roman" w:hAnsi="Times New Roman"/>
        <w:bCs/>
        <w:sz w:val="18"/>
        <w:szCs w:val="18"/>
      </w:rPr>
      <w:fldChar w:fldCharType="end"/>
    </w:r>
    <w:r>
      <w:rPr>
        <w:rFonts w:ascii="Times New Roman" w:hAnsi="Times New Roman"/>
        <w:sz w:val="18"/>
        <w:szCs w:val="18"/>
      </w:rPr>
      <w:t xml:space="preserve"> od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sidR="00D46BB4">
      <w:rPr>
        <w:rFonts w:ascii="Times New Roman" w:hAnsi="Times New Roman"/>
        <w:bCs/>
        <w:noProof/>
        <w:sz w:val="18"/>
        <w:szCs w:val="18"/>
      </w:rPr>
      <w:t>39</w:t>
    </w:r>
    <w:r>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958F" w14:textId="77777777" w:rsidR="001E6B9D" w:rsidRDefault="001E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2B10" w14:textId="77777777" w:rsidR="000A29F6" w:rsidRDefault="000A29F6" w:rsidP="00CE785D">
      <w:pPr>
        <w:spacing w:after="0" w:line="240" w:lineRule="auto"/>
      </w:pPr>
      <w:r>
        <w:separator/>
      </w:r>
    </w:p>
  </w:footnote>
  <w:footnote w:type="continuationSeparator" w:id="0">
    <w:p w14:paraId="3C0D3FFC" w14:textId="77777777" w:rsidR="000A29F6" w:rsidRDefault="000A29F6" w:rsidP="00CE785D">
      <w:pPr>
        <w:spacing w:after="0" w:line="240" w:lineRule="auto"/>
      </w:pPr>
      <w:r>
        <w:continuationSeparator/>
      </w:r>
    </w:p>
  </w:footnote>
  <w:footnote w:id="1">
    <w:p w14:paraId="0D7BB655" w14:textId="77777777" w:rsidR="00CF457C" w:rsidRPr="00A9738A" w:rsidRDefault="00CF457C" w:rsidP="00CF457C">
      <w:pPr>
        <w:pStyle w:val="FootnoteText"/>
        <w:jc w:val="both"/>
        <w:rPr>
          <w:highlight w:val="yellow"/>
        </w:rPr>
      </w:pPr>
      <w:r w:rsidRPr="00AB2CD7">
        <w:rPr>
          <w:rStyle w:val="FootnoteReference"/>
        </w:rPr>
        <w:footnoteRef/>
      </w:r>
      <w:r w:rsidRPr="00AB2CD7">
        <w:t xml:space="preserve"> Označava Europsku uniju. U navedenom kontekstu u tekstu se rabe još i termini Europska unija i EU.</w:t>
      </w:r>
    </w:p>
  </w:footnote>
  <w:footnote w:id="2">
    <w:p w14:paraId="5E0E8357" w14:textId="77777777" w:rsidR="00CF457C" w:rsidRPr="00310F62" w:rsidRDefault="00CF457C" w:rsidP="00CF457C">
      <w:pPr>
        <w:pStyle w:val="FootnoteText"/>
      </w:pPr>
      <w:r w:rsidRPr="008D616A">
        <w:rPr>
          <w:rStyle w:val="FootnoteReference"/>
        </w:rPr>
        <w:footnoteRef/>
      </w:r>
      <w:r w:rsidRPr="008D616A">
        <w:t xml:space="preserve"> Konvencija o zaštiti financijskih interesa Europskih zajednica (SL C 316, 27.11.1995.)</w:t>
      </w:r>
    </w:p>
  </w:footnote>
  <w:footnote w:id="3">
    <w:p w14:paraId="6DD17DBD" w14:textId="77777777" w:rsidR="00CF457C" w:rsidRPr="00C4593D" w:rsidRDefault="00CF457C" w:rsidP="00CF457C">
      <w:pPr>
        <w:pStyle w:val="FootnoteText"/>
        <w:jc w:val="both"/>
      </w:pPr>
      <w:r>
        <w:rPr>
          <w:rStyle w:val="FootnoteReference"/>
        </w:rPr>
        <w:footnoteRef/>
      </w:r>
      <w:r>
        <w:t xml:space="preserve"> Gospodarski subjekti</w:t>
      </w:r>
      <w:r w:rsidRPr="00C4593D">
        <w:t xml:space="preserve"> koje su obvez</w:t>
      </w:r>
      <w:r>
        <w:t>ni</w:t>
      </w:r>
      <w:r w:rsidRPr="00C4593D">
        <w:t xml:space="preserve"> primjenjivati Zakon o javnoj nabavi </w:t>
      </w:r>
      <w:r>
        <w:t>i</w:t>
      </w:r>
      <w:r w:rsidRPr="00C4593D">
        <w:t xml:space="preserve"> podzakonske akte donesene na temelju tog zakona.</w:t>
      </w:r>
      <w:r>
        <w:t xml:space="preserve"> </w:t>
      </w:r>
    </w:p>
  </w:footnote>
  <w:footnote w:id="4">
    <w:p w14:paraId="18D1B366" w14:textId="77777777" w:rsidR="00CF457C" w:rsidRPr="005B25F1" w:rsidRDefault="00CF457C" w:rsidP="00CF457C">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5">
    <w:p w14:paraId="3FDC0DB9" w14:textId="77777777" w:rsidR="00CF457C" w:rsidRPr="00DF2800" w:rsidRDefault="00CF457C" w:rsidP="00CF457C">
      <w:pPr>
        <w:pStyle w:val="FootnoteText"/>
      </w:pPr>
      <w:r w:rsidRPr="005B25F1">
        <w:rPr>
          <w:rStyle w:val="FootnoteReference"/>
        </w:rPr>
        <w:footnoteRef/>
      </w:r>
      <w:r w:rsidRPr="005B25F1">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6">
    <w:p w14:paraId="7807387D" w14:textId="77777777" w:rsidR="00CF457C" w:rsidRPr="002C6F65" w:rsidRDefault="00CF457C" w:rsidP="00CF457C">
      <w:pPr>
        <w:pStyle w:val="FootnoteText"/>
      </w:pPr>
      <w:r>
        <w:rPr>
          <w:rStyle w:val="FootnoteReference"/>
        </w:rPr>
        <w:footnoteRef/>
      </w:r>
      <w:r>
        <w:t xml:space="preserve"> Propust nenavođenja kriterija za odabir ponude odnosi se samo na slučajeve kada se radi o postupcima koji se provode sukladno Zakonu o javnoj nabavi </w:t>
      </w:r>
    </w:p>
  </w:footnote>
  <w:footnote w:id="7">
    <w:p w14:paraId="480EFBC9" w14:textId="77777777" w:rsidR="00CF457C" w:rsidRPr="008F691C" w:rsidRDefault="00CF457C" w:rsidP="00CF457C">
      <w:pPr>
        <w:pStyle w:val="FootnoteText"/>
        <w:jc w:val="both"/>
      </w:pPr>
      <w:r w:rsidRPr="008F691C">
        <w:rPr>
          <w:rStyle w:val="FootnoteReference"/>
        </w:rPr>
        <w:footnoteRef/>
      </w:r>
      <w:r w:rsidRPr="008F691C">
        <w:t xml:space="preserve"> Osim ako: (i) je dopušteno pregovaranje ili (ii) kada je predmet ugovora razjašnjen nakon objave poziva na nadmetanje, a takvo pojašnjenje je objavljeno u skladu s pravilima javne nabave.</w:t>
      </w:r>
    </w:p>
  </w:footnote>
  <w:footnote w:id="8">
    <w:p w14:paraId="01DE28E9" w14:textId="77777777" w:rsidR="00CF457C" w:rsidRPr="000A3444" w:rsidRDefault="00CF457C" w:rsidP="00CF457C">
      <w:pPr>
        <w:pStyle w:val="FootnoteText"/>
        <w:jc w:val="both"/>
      </w:pPr>
      <w:r w:rsidRPr="00CE753A">
        <w:rPr>
          <w:rStyle w:val="FootnoteReference"/>
        </w:rPr>
        <w:footnoteRef/>
      </w:r>
      <w:r w:rsidRPr="00CE753A">
        <w:t xml:space="preserve"> Osim ako naručitelj ne može jasno prikazati dokazati da odbijena ponuda ni u kojem slučaju ne bi bila prihvaćena i da stoga nepravilnost nije imala nikakav financijski učinak.</w:t>
      </w:r>
    </w:p>
  </w:footnote>
  <w:footnote w:id="9">
    <w:p w14:paraId="42D432C9" w14:textId="77777777" w:rsidR="00CF457C" w:rsidRPr="00460D22" w:rsidRDefault="00CF457C" w:rsidP="00CF457C">
      <w:pPr>
        <w:pStyle w:val="FootnoteText"/>
        <w:jc w:val="both"/>
      </w:pPr>
      <w:r w:rsidRPr="00460D22">
        <w:rPr>
          <w:rStyle w:val="FootnoteReference"/>
        </w:rPr>
        <w:footnoteRef/>
      </w:r>
      <w:r w:rsidRPr="00460D22">
        <w:t xml:space="preserve"> Međutim, izmjene elemenata ugovora ne smatraju se nepravilnostima koje podliježu financijskoj korekciji kada se poštuju slijedeći uvjeti:</w:t>
      </w:r>
    </w:p>
    <w:p w14:paraId="61AD0F14" w14:textId="77777777" w:rsidR="00CF457C" w:rsidRPr="00460D22" w:rsidRDefault="00CF457C" w:rsidP="00CF457C">
      <w:pPr>
        <w:pStyle w:val="FootnoteText"/>
        <w:jc w:val="both"/>
      </w:pPr>
      <w:r w:rsidRPr="00460D22">
        <w:t>a) vrijednost izmjena je ispod sljedećih vrijednosti:</w:t>
      </w:r>
    </w:p>
    <w:p w14:paraId="47285CBD" w14:textId="77777777" w:rsidR="00CF457C" w:rsidRPr="00460D22" w:rsidRDefault="00CF457C" w:rsidP="00CF457C">
      <w:pPr>
        <w:pStyle w:val="FootnoteText"/>
        <w:jc w:val="both"/>
      </w:pPr>
      <w:r w:rsidRPr="00460D22">
        <w:t>(i) pragovi utvrđeni u članku 4. Direktive 2014/24 / EU; i</w:t>
      </w:r>
    </w:p>
    <w:p w14:paraId="727A9CC4" w14:textId="77777777" w:rsidR="00CF457C" w:rsidRPr="00460D22" w:rsidRDefault="00CF457C" w:rsidP="00CF457C">
      <w:pPr>
        <w:pStyle w:val="FootnoteText"/>
        <w:jc w:val="both"/>
      </w:pPr>
      <w:r w:rsidRPr="00460D22">
        <w:t>(ii) 10% početne vrijednosti ugovora za uslugu i robe i ispod 15% početne vrijednosti ugovora o radovima, i</w:t>
      </w:r>
    </w:p>
    <w:p w14:paraId="64DD10CC" w14:textId="77777777" w:rsidR="00CF457C" w:rsidRPr="001C1AA6" w:rsidRDefault="00CF457C" w:rsidP="00CF457C">
      <w:pPr>
        <w:pStyle w:val="FootnoteText"/>
        <w:jc w:val="both"/>
      </w:pPr>
      <w:r w:rsidRPr="00460D22">
        <w:t>b) izmjena ne mijenja ukupnu prirodu, ugovor ili okvirni sporazum</w:t>
      </w:r>
    </w:p>
  </w:footnote>
  <w:footnote w:id="10">
    <w:p w14:paraId="0FDA5D38" w14:textId="77777777" w:rsidR="00CF457C" w:rsidRPr="00460D22" w:rsidRDefault="00CF457C" w:rsidP="00CF457C">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olor w:val="44546A"/>
          <w:szCs w:val="20"/>
        </w:rPr>
        <w:footnoteRef/>
      </w:r>
      <w:r w:rsidRPr="00460D22">
        <w:rPr>
          <w:rFonts w:ascii="Times New Roman" w:hAnsi="Times New Roman"/>
          <w:color w:val="44546A"/>
          <w:sz w:val="20"/>
          <w:szCs w:val="20"/>
        </w:rPr>
        <w:t xml:space="preserve"> </w:t>
      </w:r>
      <w:r w:rsidRPr="00460D22">
        <w:rPr>
          <w:rFonts w:ascii="Times New Roman" w:hAnsi="Times New Roman"/>
          <w:sz w:val="20"/>
          <w:szCs w:val="20"/>
        </w:rPr>
        <w:t>Ograničeni stupanj fleksibilnosti se može primijeniti na izmjene ugovora nakon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1">
    <w:p w14:paraId="4736F187" w14:textId="77777777" w:rsidR="00CF457C" w:rsidRPr="004C1A12" w:rsidRDefault="00CF457C" w:rsidP="00CF457C">
      <w:pPr>
        <w:pStyle w:val="FootnoteText"/>
      </w:pPr>
      <w:r w:rsidRPr="004C1A12">
        <w:rPr>
          <w:rStyle w:val="FootnoteReference"/>
        </w:rPr>
        <w:footnoteRef/>
      </w:r>
      <w:r w:rsidRPr="004C1A12">
        <w:t xml:space="preserve"> Čl. 39. ZJN-a dužni su primjenjivati bez obzira na procijenjenu vrijednost nabave</w:t>
      </w:r>
      <w:r>
        <w:t>.</w:t>
      </w:r>
    </w:p>
  </w:footnote>
  <w:footnote w:id="12">
    <w:p w14:paraId="21DCAD20" w14:textId="77777777" w:rsidR="00CF457C" w:rsidRPr="000266C6" w:rsidRDefault="00CF457C" w:rsidP="00CF457C">
      <w:pPr>
        <w:pStyle w:val="FootnoteText"/>
      </w:pPr>
      <w:r w:rsidRPr="004C1A12">
        <w:rPr>
          <w:rStyle w:val="FootnoteReference"/>
        </w:rPr>
        <w:footnoteRef/>
      </w:r>
      <w:r w:rsidRPr="004C1A12">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13">
    <w:p w14:paraId="29EA5960" w14:textId="77777777" w:rsidR="00CF457C" w:rsidRPr="002C2F76" w:rsidRDefault="00CF457C" w:rsidP="00CF457C">
      <w:pPr>
        <w:pStyle w:val="FootnoteText"/>
        <w:jc w:val="both"/>
      </w:pPr>
      <w:r w:rsidRPr="00526530">
        <w:rPr>
          <w:rStyle w:val="FootnoteReferenc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4">
    <w:p w14:paraId="1E738CEC" w14:textId="77777777" w:rsidR="00CF457C" w:rsidRDefault="00CF457C" w:rsidP="00CF457C">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5">
    <w:p w14:paraId="51F1F36E" w14:textId="77777777" w:rsidR="00CF457C" w:rsidRPr="0098227B" w:rsidRDefault="00CF457C" w:rsidP="00CF457C">
      <w:pPr>
        <w:pStyle w:val="FootnoteText"/>
      </w:pPr>
      <w:r>
        <w:rPr>
          <w:rStyle w:val="FootnoteReference"/>
        </w:rPr>
        <w:footnoteRef/>
      </w:r>
      <w:r>
        <w:t xml:space="preserve"> Primjenjuje se na obveznike i neobveznike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9CC5" w14:textId="77777777" w:rsidR="001E6B9D" w:rsidRDefault="001E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6B9D" w14:paraId="01E6DA89" w14:textId="77777777" w:rsidTr="001E6B9D">
      <w:tc>
        <w:tcPr>
          <w:tcW w:w="9062" w:type="dxa"/>
          <w:hideMark/>
        </w:tcPr>
        <w:p w14:paraId="7B0174B2" w14:textId="567E3AE7" w:rsidR="001E6B9D" w:rsidRDefault="001E6B9D" w:rsidP="001E6B9D">
          <w:pPr>
            <w:pStyle w:val="Header"/>
            <w:rPr>
              <w:rFonts w:ascii="Times New Roman" w:hAnsi="Times New Roman"/>
              <w:lang w:val="en-US"/>
            </w:rPr>
          </w:pPr>
          <w:r>
            <w:rPr>
              <w:noProof/>
              <w:lang w:val="en-US" w:eastAsia="en-US"/>
            </w:rPr>
            <w:drawing>
              <wp:inline distT="0" distB="0" distL="0" distR="0" wp14:anchorId="73A514F6" wp14:editId="26CB0B53">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rPr>
            <w:t xml:space="preserve">                        </w:t>
          </w:r>
          <w:r>
            <w:rPr>
              <w:noProof/>
              <w:lang w:val="en-US" w:eastAsia="en-US"/>
            </w:rPr>
            <w:drawing>
              <wp:inline distT="0" distB="0" distL="0" distR="0" wp14:anchorId="1F221EB9" wp14:editId="4A63AFF8">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1E6B9D" w14:paraId="795FCD13" w14:textId="77777777" w:rsidTr="001E6B9D">
      <w:tc>
        <w:tcPr>
          <w:tcW w:w="9062" w:type="dxa"/>
        </w:tcPr>
        <w:p w14:paraId="105A75A4" w14:textId="77777777" w:rsidR="001E6B9D" w:rsidRDefault="001E6B9D" w:rsidP="001E6B9D">
          <w:pPr>
            <w:jc w:val="center"/>
            <w:rPr>
              <w:sz w:val="20"/>
              <w:szCs w:val="20"/>
              <w:lang w:eastAsia="hr-HR"/>
            </w:rPr>
          </w:pPr>
        </w:p>
      </w:tc>
    </w:tr>
  </w:tbl>
  <w:p w14:paraId="36989002" w14:textId="77777777" w:rsidR="001E6B9D" w:rsidRDefault="001E6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EBE6" w14:textId="77777777" w:rsidR="001E6B9D" w:rsidRDefault="001E6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7"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11"/>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D8"/>
    <w:rsid w:val="00002DF2"/>
    <w:rsid w:val="00020E6F"/>
    <w:rsid w:val="000249C9"/>
    <w:rsid w:val="00042310"/>
    <w:rsid w:val="00053E99"/>
    <w:rsid w:val="000560F5"/>
    <w:rsid w:val="00070EBC"/>
    <w:rsid w:val="00082F3F"/>
    <w:rsid w:val="00091B23"/>
    <w:rsid w:val="00092936"/>
    <w:rsid w:val="00097279"/>
    <w:rsid w:val="000A20D5"/>
    <w:rsid w:val="000A29F6"/>
    <w:rsid w:val="000A6795"/>
    <w:rsid w:val="000A68C3"/>
    <w:rsid w:val="000A73B0"/>
    <w:rsid w:val="000B3E94"/>
    <w:rsid w:val="000C178B"/>
    <w:rsid w:val="000C657A"/>
    <w:rsid w:val="000D12F4"/>
    <w:rsid w:val="000E24C3"/>
    <w:rsid w:val="000E2867"/>
    <w:rsid w:val="000E53AB"/>
    <w:rsid w:val="000F1F58"/>
    <w:rsid w:val="000F205E"/>
    <w:rsid w:val="000F3FA1"/>
    <w:rsid w:val="000F6C20"/>
    <w:rsid w:val="0010499A"/>
    <w:rsid w:val="00105601"/>
    <w:rsid w:val="00110546"/>
    <w:rsid w:val="00111FBE"/>
    <w:rsid w:val="001220E4"/>
    <w:rsid w:val="001230EC"/>
    <w:rsid w:val="001235C8"/>
    <w:rsid w:val="0012773D"/>
    <w:rsid w:val="00144305"/>
    <w:rsid w:val="001528F3"/>
    <w:rsid w:val="00153CCE"/>
    <w:rsid w:val="0015615A"/>
    <w:rsid w:val="001572C0"/>
    <w:rsid w:val="00165A9C"/>
    <w:rsid w:val="001677EF"/>
    <w:rsid w:val="00172526"/>
    <w:rsid w:val="001741B2"/>
    <w:rsid w:val="00185D64"/>
    <w:rsid w:val="00187A90"/>
    <w:rsid w:val="00191320"/>
    <w:rsid w:val="00192E02"/>
    <w:rsid w:val="0019364A"/>
    <w:rsid w:val="00193EA5"/>
    <w:rsid w:val="001B4B86"/>
    <w:rsid w:val="001B6DA9"/>
    <w:rsid w:val="001C7498"/>
    <w:rsid w:val="001D01F8"/>
    <w:rsid w:val="001D252D"/>
    <w:rsid w:val="001D4D97"/>
    <w:rsid w:val="001D5962"/>
    <w:rsid w:val="001D6AFF"/>
    <w:rsid w:val="001E5830"/>
    <w:rsid w:val="001E6B9D"/>
    <w:rsid w:val="001E7E6E"/>
    <w:rsid w:val="001F0A07"/>
    <w:rsid w:val="001F202C"/>
    <w:rsid w:val="00202273"/>
    <w:rsid w:val="0020325C"/>
    <w:rsid w:val="00213889"/>
    <w:rsid w:val="002143D5"/>
    <w:rsid w:val="0021799A"/>
    <w:rsid w:val="00220BC9"/>
    <w:rsid w:val="00221627"/>
    <w:rsid w:val="0022416D"/>
    <w:rsid w:val="002246DE"/>
    <w:rsid w:val="00243843"/>
    <w:rsid w:val="002518F7"/>
    <w:rsid w:val="00257143"/>
    <w:rsid w:val="0026090A"/>
    <w:rsid w:val="0027338D"/>
    <w:rsid w:val="00273BBB"/>
    <w:rsid w:val="002759D4"/>
    <w:rsid w:val="00281362"/>
    <w:rsid w:val="00286B56"/>
    <w:rsid w:val="00293049"/>
    <w:rsid w:val="00293456"/>
    <w:rsid w:val="002A746F"/>
    <w:rsid w:val="002A7EE5"/>
    <w:rsid w:val="002B145E"/>
    <w:rsid w:val="002C2441"/>
    <w:rsid w:val="002C2893"/>
    <w:rsid w:val="002C68B3"/>
    <w:rsid w:val="002C7589"/>
    <w:rsid w:val="002D23FC"/>
    <w:rsid w:val="002D7B4D"/>
    <w:rsid w:val="002E27D4"/>
    <w:rsid w:val="002F7460"/>
    <w:rsid w:val="0030447A"/>
    <w:rsid w:val="00305CE4"/>
    <w:rsid w:val="00310480"/>
    <w:rsid w:val="0031167C"/>
    <w:rsid w:val="00313025"/>
    <w:rsid w:val="00313CC4"/>
    <w:rsid w:val="00325DAB"/>
    <w:rsid w:val="00337283"/>
    <w:rsid w:val="003473EC"/>
    <w:rsid w:val="00351B85"/>
    <w:rsid w:val="00355DD6"/>
    <w:rsid w:val="0035707D"/>
    <w:rsid w:val="00357D3F"/>
    <w:rsid w:val="00374DD0"/>
    <w:rsid w:val="003812CA"/>
    <w:rsid w:val="003A05B5"/>
    <w:rsid w:val="003A1A46"/>
    <w:rsid w:val="003B441A"/>
    <w:rsid w:val="003C07A7"/>
    <w:rsid w:val="003C1A57"/>
    <w:rsid w:val="003C36A2"/>
    <w:rsid w:val="003C7B3C"/>
    <w:rsid w:val="003D1952"/>
    <w:rsid w:val="003D26D8"/>
    <w:rsid w:val="003D2A0C"/>
    <w:rsid w:val="003E00FE"/>
    <w:rsid w:val="003E08C5"/>
    <w:rsid w:val="003E4A43"/>
    <w:rsid w:val="003E5B39"/>
    <w:rsid w:val="003F27F2"/>
    <w:rsid w:val="00401BED"/>
    <w:rsid w:val="00401C82"/>
    <w:rsid w:val="004144B9"/>
    <w:rsid w:val="00414D67"/>
    <w:rsid w:val="00424AE5"/>
    <w:rsid w:val="004341D9"/>
    <w:rsid w:val="0043439A"/>
    <w:rsid w:val="004360B9"/>
    <w:rsid w:val="00437138"/>
    <w:rsid w:val="0044120D"/>
    <w:rsid w:val="00444EF5"/>
    <w:rsid w:val="00452F91"/>
    <w:rsid w:val="00457339"/>
    <w:rsid w:val="00463D81"/>
    <w:rsid w:val="0047556F"/>
    <w:rsid w:val="0047673F"/>
    <w:rsid w:val="004767D6"/>
    <w:rsid w:val="004A5C4F"/>
    <w:rsid w:val="004A7C12"/>
    <w:rsid w:val="004B40D7"/>
    <w:rsid w:val="004C4154"/>
    <w:rsid w:val="004C4B23"/>
    <w:rsid w:val="004C7D80"/>
    <w:rsid w:val="004D1FE6"/>
    <w:rsid w:val="004D3543"/>
    <w:rsid w:val="004D38DB"/>
    <w:rsid w:val="004D56A3"/>
    <w:rsid w:val="004D7899"/>
    <w:rsid w:val="004F693C"/>
    <w:rsid w:val="004F7A84"/>
    <w:rsid w:val="0050611B"/>
    <w:rsid w:val="00522153"/>
    <w:rsid w:val="00527F81"/>
    <w:rsid w:val="00530716"/>
    <w:rsid w:val="005340FE"/>
    <w:rsid w:val="005420EC"/>
    <w:rsid w:val="00547DFF"/>
    <w:rsid w:val="0056382D"/>
    <w:rsid w:val="00571D6D"/>
    <w:rsid w:val="0057491A"/>
    <w:rsid w:val="00585493"/>
    <w:rsid w:val="00590CC8"/>
    <w:rsid w:val="005911DB"/>
    <w:rsid w:val="00593BF9"/>
    <w:rsid w:val="005A3642"/>
    <w:rsid w:val="005A4E9C"/>
    <w:rsid w:val="005B624A"/>
    <w:rsid w:val="005D5E1B"/>
    <w:rsid w:val="005E638A"/>
    <w:rsid w:val="005F1DEB"/>
    <w:rsid w:val="005F3257"/>
    <w:rsid w:val="005F37FD"/>
    <w:rsid w:val="005F7F86"/>
    <w:rsid w:val="00601335"/>
    <w:rsid w:val="00616463"/>
    <w:rsid w:val="00616604"/>
    <w:rsid w:val="006206B0"/>
    <w:rsid w:val="00630E99"/>
    <w:rsid w:val="00641308"/>
    <w:rsid w:val="0064300D"/>
    <w:rsid w:val="00647168"/>
    <w:rsid w:val="00656297"/>
    <w:rsid w:val="00672430"/>
    <w:rsid w:val="00685486"/>
    <w:rsid w:val="00687D10"/>
    <w:rsid w:val="00692FE9"/>
    <w:rsid w:val="0069404E"/>
    <w:rsid w:val="006A39DC"/>
    <w:rsid w:val="006A3DCD"/>
    <w:rsid w:val="006B0B98"/>
    <w:rsid w:val="006B195C"/>
    <w:rsid w:val="006B215D"/>
    <w:rsid w:val="006B2D0E"/>
    <w:rsid w:val="006B6C9C"/>
    <w:rsid w:val="006C4DCA"/>
    <w:rsid w:val="006D3929"/>
    <w:rsid w:val="006E1B83"/>
    <w:rsid w:val="006E2C76"/>
    <w:rsid w:val="006E362B"/>
    <w:rsid w:val="006E5F19"/>
    <w:rsid w:val="006E6BB2"/>
    <w:rsid w:val="006E6FF2"/>
    <w:rsid w:val="00700EED"/>
    <w:rsid w:val="00706347"/>
    <w:rsid w:val="00710ACD"/>
    <w:rsid w:val="007275E0"/>
    <w:rsid w:val="00743268"/>
    <w:rsid w:val="0074423D"/>
    <w:rsid w:val="0074554D"/>
    <w:rsid w:val="00754CB0"/>
    <w:rsid w:val="00765B0C"/>
    <w:rsid w:val="007668D1"/>
    <w:rsid w:val="007747CE"/>
    <w:rsid w:val="00781437"/>
    <w:rsid w:val="00792BE3"/>
    <w:rsid w:val="00794646"/>
    <w:rsid w:val="007A0155"/>
    <w:rsid w:val="007B0B04"/>
    <w:rsid w:val="007B5E5C"/>
    <w:rsid w:val="007D1082"/>
    <w:rsid w:val="007D26E1"/>
    <w:rsid w:val="007D49AC"/>
    <w:rsid w:val="007E29ED"/>
    <w:rsid w:val="007E513E"/>
    <w:rsid w:val="007F1092"/>
    <w:rsid w:val="007F4B4A"/>
    <w:rsid w:val="007F6ADC"/>
    <w:rsid w:val="0080292D"/>
    <w:rsid w:val="0080446A"/>
    <w:rsid w:val="00830048"/>
    <w:rsid w:val="00830130"/>
    <w:rsid w:val="00837108"/>
    <w:rsid w:val="00837FB9"/>
    <w:rsid w:val="00844517"/>
    <w:rsid w:val="008502A7"/>
    <w:rsid w:val="0085585C"/>
    <w:rsid w:val="008651BA"/>
    <w:rsid w:val="0086616F"/>
    <w:rsid w:val="008673C2"/>
    <w:rsid w:val="00870F0C"/>
    <w:rsid w:val="00872D3A"/>
    <w:rsid w:val="00880370"/>
    <w:rsid w:val="00881804"/>
    <w:rsid w:val="00882D58"/>
    <w:rsid w:val="00893AAD"/>
    <w:rsid w:val="00894CAC"/>
    <w:rsid w:val="0089629F"/>
    <w:rsid w:val="008A3E94"/>
    <w:rsid w:val="008A7DC0"/>
    <w:rsid w:val="008B3FDA"/>
    <w:rsid w:val="008B6AC3"/>
    <w:rsid w:val="008B70BC"/>
    <w:rsid w:val="008D01A3"/>
    <w:rsid w:val="008D5DF4"/>
    <w:rsid w:val="008E4C41"/>
    <w:rsid w:val="008F1C28"/>
    <w:rsid w:val="008F20BA"/>
    <w:rsid w:val="008F5589"/>
    <w:rsid w:val="00901582"/>
    <w:rsid w:val="0090392E"/>
    <w:rsid w:val="0091655C"/>
    <w:rsid w:val="009169D7"/>
    <w:rsid w:val="00920F95"/>
    <w:rsid w:val="00925317"/>
    <w:rsid w:val="009335F4"/>
    <w:rsid w:val="00935E59"/>
    <w:rsid w:val="00942D4A"/>
    <w:rsid w:val="009609EE"/>
    <w:rsid w:val="009723AA"/>
    <w:rsid w:val="009800C1"/>
    <w:rsid w:val="009805C2"/>
    <w:rsid w:val="00983069"/>
    <w:rsid w:val="009A2CFF"/>
    <w:rsid w:val="009A456A"/>
    <w:rsid w:val="009A5AE3"/>
    <w:rsid w:val="009A7E86"/>
    <w:rsid w:val="009C08C2"/>
    <w:rsid w:val="009D16BA"/>
    <w:rsid w:val="009D37CB"/>
    <w:rsid w:val="009D495C"/>
    <w:rsid w:val="009E1471"/>
    <w:rsid w:val="009F345B"/>
    <w:rsid w:val="009F34C8"/>
    <w:rsid w:val="00A02470"/>
    <w:rsid w:val="00A22E7F"/>
    <w:rsid w:val="00A27FA8"/>
    <w:rsid w:val="00A32F72"/>
    <w:rsid w:val="00A3587B"/>
    <w:rsid w:val="00A37C3D"/>
    <w:rsid w:val="00A419E8"/>
    <w:rsid w:val="00A57CB4"/>
    <w:rsid w:val="00A601C5"/>
    <w:rsid w:val="00A64959"/>
    <w:rsid w:val="00A65272"/>
    <w:rsid w:val="00A6534C"/>
    <w:rsid w:val="00A6780F"/>
    <w:rsid w:val="00A67DB1"/>
    <w:rsid w:val="00A77A15"/>
    <w:rsid w:val="00A832B2"/>
    <w:rsid w:val="00A96387"/>
    <w:rsid w:val="00AA3442"/>
    <w:rsid w:val="00AA5365"/>
    <w:rsid w:val="00AA5E85"/>
    <w:rsid w:val="00AB6DDE"/>
    <w:rsid w:val="00AC0D87"/>
    <w:rsid w:val="00AC1AAA"/>
    <w:rsid w:val="00AC33D2"/>
    <w:rsid w:val="00AD4720"/>
    <w:rsid w:val="00AD527D"/>
    <w:rsid w:val="00AD5B0A"/>
    <w:rsid w:val="00AD71BC"/>
    <w:rsid w:val="00AE02F8"/>
    <w:rsid w:val="00AE3025"/>
    <w:rsid w:val="00AE43BF"/>
    <w:rsid w:val="00AF0C2F"/>
    <w:rsid w:val="00AF39FD"/>
    <w:rsid w:val="00AF64D6"/>
    <w:rsid w:val="00AF7D03"/>
    <w:rsid w:val="00B035F5"/>
    <w:rsid w:val="00B050B0"/>
    <w:rsid w:val="00B06411"/>
    <w:rsid w:val="00B14B71"/>
    <w:rsid w:val="00B15574"/>
    <w:rsid w:val="00B2518E"/>
    <w:rsid w:val="00B3021B"/>
    <w:rsid w:val="00B304AB"/>
    <w:rsid w:val="00B4431A"/>
    <w:rsid w:val="00B51698"/>
    <w:rsid w:val="00B54741"/>
    <w:rsid w:val="00B56654"/>
    <w:rsid w:val="00B6381A"/>
    <w:rsid w:val="00B73000"/>
    <w:rsid w:val="00B83476"/>
    <w:rsid w:val="00B8419D"/>
    <w:rsid w:val="00B84280"/>
    <w:rsid w:val="00B873FC"/>
    <w:rsid w:val="00B915C4"/>
    <w:rsid w:val="00B93157"/>
    <w:rsid w:val="00B94033"/>
    <w:rsid w:val="00B96156"/>
    <w:rsid w:val="00BA25BE"/>
    <w:rsid w:val="00BA6E68"/>
    <w:rsid w:val="00BB31A7"/>
    <w:rsid w:val="00BC0AD5"/>
    <w:rsid w:val="00BD15AE"/>
    <w:rsid w:val="00BD4C1B"/>
    <w:rsid w:val="00BD6662"/>
    <w:rsid w:val="00BD66FD"/>
    <w:rsid w:val="00BE4748"/>
    <w:rsid w:val="00BE7396"/>
    <w:rsid w:val="00BF0B92"/>
    <w:rsid w:val="00BF2B4F"/>
    <w:rsid w:val="00C07AF4"/>
    <w:rsid w:val="00C1682F"/>
    <w:rsid w:val="00C2701C"/>
    <w:rsid w:val="00C27A4A"/>
    <w:rsid w:val="00C429D8"/>
    <w:rsid w:val="00C437FF"/>
    <w:rsid w:val="00C457E7"/>
    <w:rsid w:val="00C4757E"/>
    <w:rsid w:val="00C50AEA"/>
    <w:rsid w:val="00C514E6"/>
    <w:rsid w:val="00C60187"/>
    <w:rsid w:val="00C64D8B"/>
    <w:rsid w:val="00C74FE5"/>
    <w:rsid w:val="00C83CA5"/>
    <w:rsid w:val="00C86C8D"/>
    <w:rsid w:val="00C87793"/>
    <w:rsid w:val="00C959F3"/>
    <w:rsid w:val="00C97FE9"/>
    <w:rsid w:val="00CA13D3"/>
    <w:rsid w:val="00CB2200"/>
    <w:rsid w:val="00CB622E"/>
    <w:rsid w:val="00CC41B5"/>
    <w:rsid w:val="00CC7449"/>
    <w:rsid w:val="00CD2804"/>
    <w:rsid w:val="00CD2892"/>
    <w:rsid w:val="00CE785D"/>
    <w:rsid w:val="00CF0272"/>
    <w:rsid w:val="00CF2197"/>
    <w:rsid w:val="00CF457C"/>
    <w:rsid w:val="00D01E6F"/>
    <w:rsid w:val="00D025FE"/>
    <w:rsid w:val="00D04997"/>
    <w:rsid w:val="00D130D6"/>
    <w:rsid w:val="00D155AC"/>
    <w:rsid w:val="00D2375D"/>
    <w:rsid w:val="00D24259"/>
    <w:rsid w:val="00D249ED"/>
    <w:rsid w:val="00D26388"/>
    <w:rsid w:val="00D3504A"/>
    <w:rsid w:val="00D431AA"/>
    <w:rsid w:val="00D46BB4"/>
    <w:rsid w:val="00D6334D"/>
    <w:rsid w:val="00D661F0"/>
    <w:rsid w:val="00D74045"/>
    <w:rsid w:val="00D74613"/>
    <w:rsid w:val="00D814F2"/>
    <w:rsid w:val="00D82F96"/>
    <w:rsid w:val="00D8375B"/>
    <w:rsid w:val="00DA3815"/>
    <w:rsid w:val="00DB1B48"/>
    <w:rsid w:val="00DB2058"/>
    <w:rsid w:val="00DC0E93"/>
    <w:rsid w:val="00DC13B8"/>
    <w:rsid w:val="00DC248C"/>
    <w:rsid w:val="00DC300B"/>
    <w:rsid w:val="00DC7A9F"/>
    <w:rsid w:val="00DD2ACC"/>
    <w:rsid w:val="00DE667B"/>
    <w:rsid w:val="00DF037F"/>
    <w:rsid w:val="00DF6F2B"/>
    <w:rsid w:val="00E00583"/>
    <w:rsid w:val="00E12379"/>
    <w:rsid w:val="00E142DC"/>
    <w:rsid w:val="00E16D1F"/>
    <w:rsid w:val="00E253D6"/>
    <w:rsid w:val="00E3408A"/>
    <w:rsid w:val="00E43782"/>
    <w:rsid w:val="00E4744C"/>
    <w:rsid w:val="00E479CA"/>
    <w:rsid w:val="00E57C6B"/>
    <w:rsid w:val="00E64BEB"/>
    <w:rsid w:val="00E7395A"/>
    <w:rsid w:val="00E80855"/>
    <w:rsid w:val="00E80D87"/>
    <w:rsid w:val="00E90F58"/>
    <w:rsid w:val="00E94A55"/>
    <w:rsid w:val="00E94EC6"/>
    <w:rsid w:val="00E94F6A"/>
    <w:rsid w:val="00EA53C9"/>
    <w:rsid w:val="00EA70C3"/>
    <w:rsid w:val="00EA70D7"/>
    <w:rsid w:val="00EB1834"/>
    <w:rsid w:val="00EB1D88"/>
    <w:rsid w:val="00EC2165"/>
    <w:rsid w:val="00ED1D16"/>
    <w:rsid w:val="00ED2251"/>
    <w:rsid w:val="00EE264A"/>
    <w:rsid w:val="00EE4804"/>
    <w:rsid w:val="00EF07C2"/>
    <w:rsid w:val="00EF3B1C"/>
    <w:rsid w:val="00EF565D"/>
    <w:rsid w:val="00F01E34"/>
    <w:rsid w:val="00F11DE6"/>
    <w:rsid w:val="00F13EF3"/>
    <w:rsid w:val="00F222C2"/>
    <w:rsid w:val="00F230A7"/>
    <w:rsid w:val="00F2324E"/>
    <w:rsid w:val="00F2475D"/>
    <w:rsid w:val="00F2623F"/>
    <w:rsid w:val="00F271A3"/>
    <w:rsid w:val="00F32EDD"/>
    <w:rsid w:val="00F33AC5"/>
    <w:rsid w:val="00F3643E"/>
    <w:rsid w:val="00F466C0"/>
    <w:rsid w:val="00F47DBD"/>
    <w:rsid w:val="00F57168"/>
    <w:rsid w:val="00F61DE7"/>
    <w:rsid w:val="00F721C9"/>
    <w:rsid w:val="00F817F5"/>
    <w:rsid w:val="00F9342A"/>
    <w:rsid w:val="00FA0BED"/>
    <w:rsid w:val="00FA323F"/>
    <w:rsid w:val="00FA58E7"/>
    <w:rsid w:val="00FA610D"/>
    <w:rsid w:val="00FA7060"/>
    <w:rsid w:val="00FA7802"/>
    <w:rsid w:val="00FB0BBD"/>
    <w:rsid w:val="00FC2096"/>
    <w:rsid w:val="00FC4488"/>
    <w:rsid w:val="00FC4A51"/>
    <w:rsid w:val="00FE02C4"/>
    <w:rsid w:val="00FE115A"/>
    <w:rsid w:val="00FE1A48"/>
    <w:rsid w:val="00FE2568"/>
    <w:rsid w:val="00FE2DB5"/>
    <w:rsid w:val="00FE7B36"/>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C40B88"/>
  <w15:docId w15:val="{3EF6BD72-61E7-49B9-B424-CC042EC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85D"/>
    <w:pPr>
      <w:spacing w:after="0" w:line="240" w:lineRule="auto"/>
    </w:pPr>
    <w:rPr>
      <w:rFonts w:eastAsia="Calibri"/>
      <w:sz w:val="20"/>
      <w:szCs w:val="20"/>
      <w:lang w:eastAsia="hr-HR"/>
    </w:rPr>
  </w:style>
  <w:style w:type="character" w:customStyle="1" w:styleId="FootnoteTextChar">
    <w:name w:val="Footnote Text Char"/>
    <w:link w:val="FootnoteText"/>
    <w:uiPriority w:val="99"/>
    <w:locked/>
    <w:rsid w:val="00CE785D"/>
    <w:rPr>
      <w:sz w:val="20"/>
    </w:rPr>
  </w:style>
  <w:style w:type="character" w:styleId="FootnoteReference">
    <w:name w:val="footnote reference"/>
    <w:aliases w:val="BVI fnr,ftref,Footnote symbol,BVI fnr Car Car,BVI fnr Car,BVI fnr Car Car Car Car,BVI fnr Car Car Car Car Char,Footnote Reference Number"/>
    <w:link w:val="Char2"/>
    <w:uiPriority w:val="99"/>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rFonts w:eastAsia="Calibri"/>
      <w:sz w:val="20"/>
      <w:szCs w:val="20"/>
      <w:vertAlign w:val="superscript"/>
      <w:lang w:eastAsia="hr-HR"/>
    </w:rPr>
  </w:style>
  <w:style w:type="paragraph" w:styleId="Header">
    <w:name w:val="header"/>
    <w:basedOn w:val="Normal"/>
    <w:link w:val="Head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HeaderChar">
    <w:name w:val="Header Char"/>
    <w:basedOn w:val="DefaultParagraphFont"/>
    <w:link w:val="Header"/>
    <w:uiPriority w:val="99"/>
    <w:locked/>
    <w:rsid w:val="00616463"/>
  </w:style>
  <w:style w:type="paragraph" w:styleId="Footer">
    <w:name w:val="footer"/>
    <w:basedOn w:val="Normal"/>
    <w:link w:val="Foot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FooterChar">
    <w:name w:val="Footer Char"/>
    <w:basedOn w:val="DefaultParagraphFont"/>
    <w:link w:val="Footer"/>
    <w:uiPriority w:val="99"/>
    <w:locked/>
    <w:rsid w:val="00616463"/>
  </w:style>
  <w:style w:type="paragraph" w:styleId="BalloonText">
    <w:name w:val="Balloon Text"/>
    <w:basedOn w:val="Normal"/>
    <w:link w:val="BalloonTextChar"/>
    <w:uiPriority w:val="99"/>
    <w:semiHidden/>
    <w:rsid w:val="00C83CA5"/>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C83CA5"/>
    <w:rPr>
      <w:rFonts w:ascii="Tahoma" w:hAnsi="Tahoma"/>
      <w:sz w:val="16"/>
      <w:lang w:eastAsia="en-US"/>
    </w:rPr>
  </w:style>
  <w:style w:type="character" w:styleId="CommentReference">
    <w:name w:val="annotation reference"/>
    <w:uiPriority w:val="99"/>
    <w:semiHidden/>
    <w:rsid w:val="004C7D80"/>
    <w:rPr>
      <w:rFonts w:cs="Times New Roman"/>
      <w:sz w:val="16"/>
    </w:rPr>
  </w:style>
  <w:style w:type="paragraph" w:styleId="CommentText">
    <w:name w:val="annotation text"/>
    <w:basedOn w:val="Normal"/>
    <w:link w:val="CommentTextChar"/>
    <w:uiPriority w:val="99"/>
    <w:rsid w:val="004C7D80"/>
    <w:pPr>
      <w:spacing w:line="240" w:lineRule="auto"/>
    </w:pPr>
    <w:rPr>
      <w:rFonts w:eastAsia="Calibri"/>
      <w:sz w:val="20"/>
      <w:szCs w:val="20"/>
    </w:rPr>
  </w:style>
  <w:style w:type="character" w:customStyle="1" w:styleId="CommentTextChar">
    <w:name w:val="Comment Text Char"/>
    <w:link w:val="CommentText"/>
    <w:uiPriority w:val="99"/>
    <w:locked/>
    <w:rsid w:val="004C7D80"/>
    <w:rPr>
      <w:sz w:val="20"/>
      <w:lang w:eastAsia="en-US"/>
    </w:rPr>
  </w:style>
  <w:style w:type="paragraph" w:styleId="CommentSubject">
    <w:name w:val="annotation subject"/>
    <w:basedOn w:val="CommentText"/>
    <w:next w:val="CommentText"/>
    <w:link w:val="CommentSubjectChar"/>
    <w:uiPriority w:val="99"/>
    <w:semiHidden/>
    <w:rsid w:val="004C7D80"/>
    <w:rPr>
      <w:b/>
      <w:bCs/>
    </w:rPr>
  </w:style>
  <w:style w:type="character" w:customStyle="1" w:styleId="CommentSubjectChar">
    <w:name w:val="Comment Subject Char"/>
    <w:link w:val="CommentSubject"/>
    <w:uiPriority w:val="99"/>
    <w:semiHidden/>
    <w:locked/>
    <w:rsid w:val="004C7D80"/>
    <w:rPr>
      <w:b/>
      <w:sz w:val="20"/>
      <w:lang w:eastAsia="en-US"/>
    </w:rPr>
  </w:style>
  <w:style w:type="paragraph" w:styleId="ListParagraph">
    <w:name w:val="List Paragraph"/>
    <w:basedOn w:val="Normal"/>
    <w:uiPriority w:val="34"/>
    <w:qFormat/>
    <w:rsid w:val="00B51698"/>
    <w:pPr>
      <w:ind w:left="720"/>
      <w:contextualSpacing/>
    </w:pPr>
  </w:style>
  <w:style w:type="paragraph" w:styleId="Revision">
    <w:name w:val="Revision"/>
    <w:hidden/>
    <w:uiPriority w:val="99"/>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customStyle="1" w:styleId="CM3">
    <w:name w:val="CM3"/>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character" w:customStyle="1" w:styleId="hps">
    <w:name w:val="hps"/>
    <w:uiPriority w:val="99"/>
    <w:rsid w:val="007B0B04"/>
    <w:rPr>
      <w:rFonts w:cs="Times New Roman"/>
    </w:rPr>
  </w:style>
  <w:style w:type="character" w:customStyle="1" w:styleId="Bodytext285pt">
    <w:name w:val="Body text (2) + 8;5 pt"/>
    <w:basedOn w:val="DefaultParagraphFont"/>
    <w:rsid w:val="008803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Default">
    <w:name w:val="Default"/>
    <w:rsid w:val="00B94033"/>
    <w:pPr>
      <w:autoSpaceDE w:val="0"/>
      <w:autoSpaceDN w:val="0"/>
      <w:adjustRightInd w:val="0"/>
      <w:spacing w:before="240"/>
    </w:pPr>
    <w:rPr>
      <w:rFonts w:ascii="EUAlbertina" w:eastAsiaTheme="minorHAnsi" w:hAnsi="EUAlbertina" w:cs="EUAlbertina"/>
      <w:color w:val="000000"/>
      <w:sz w:val="24"/>
      <w:szCs w:val="24"/>
      <w:lang w:eastAsia="en-US"/>
    </w:rPr>
  </w:style>
  <w:style w:type="paragraph" w:customStyle="1" w:styleId="xxRulesParagraph">
    <w:name w:val="x.x Rules Paragraph"/>
    <w:basedOn w:val="Normal"/>
    <w:autoRedefine/>
    <w:rsid w:val="00B94033"/>
    <w:pPr>
      <w:tabs>
        <w:tab w:val="left" w:pos="0"/>
        <w:tab w:val="left" w:pos="709"/>
      </w:tabs>
      <w:spacing w:before="240" w:after="0" w:line="240" w:lineRule="auto"/>
      <w:jc w:val="both"/>
    </w:pPr>
    <w:rPr>
      <w:rFonts w:ascii="Lucida Sans Unicode" w:hAnsi="Lucida Sans Unicode" w:cs="Lucida Sans Unicode"/>
      <w:noProof/>
      <w:color w:val="222222"/>
      <w:lang w:val="en-GB"/>
    </w:rPr>
  </w:style>
  <w:style w:type="paragraph" w:styleId="HTMLPreformatted">
    <w:name w:val="HTML Preformatted"/>
    <w:basedOn w:val="Normal"/>
    <w:link w:val="HTMLPreformattedChar"/>
    <w:uiPriority w:val="99"/>
    <w:unhideWhenUsed/>
    <w:rsid w:val="00B94033"/>
    <w:pPr>
      <w:spacing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B94033"/>
    <w:rPr>
      <w:rFonts w:ascii="Consolas" w:eastAsiaTheme="minorHAnsi" w:hAnsi="Consolas" w:cstheme="minorBidi"/>
      <w:lang w:eastAsia="en-US"/>
    </w:rPr>
  </w:style>
  <w:style w:type="paragraph" w:customStyle="1" w:styleId="Text3">
    <w:name w:val="Text 3"/>
    <w:basedOn w:val="Normal"/>
    <w:rsid w:val="00B94033"/>
    <w:pPr>
      <w:tabs>
        <w:tab w:val="left" w:pos="2302"/>
      </w:tabs>
      <w:suppressAutoHyphens/>
      <w:spacing w:after="240" w:line="240" w:lineRule="auto"/>
      <w:ind w:left="1202"/>
      <w:jc w:val="both"/>
    </w:pPr>
    <w:rPr>
      <w:rFonts w:ascii="Times New Roman" w:hAnsi="Times New Roman"/>
      <w:sz w:val="24"/>
      <w:szCs w:val="20"/>
      <w:lang w:val="fr-FR" w:eastAsia="ar-SA"/>
    </w:rPr>
  </w:style>
  <w:style w:type="character" w:customStyle="1" w:styleId="mrppsc">
    <w:name w:val="mrppsc"/>
    <w:basedOn w:val="DefaultParagraphFont"/>
    <w:rsid w:val="00B94033"/>
  </w:style>
  <w:style w:type="paragraph" w:styleId="NoSpacing">
    <w:name w:val="No Spacing"/>
    <w:uiPriority w:val="1"/>
    <w:qFormat/>
    <w:rsid w:val="00B94033"/>
    <w:rPr>
      <w:rFonts w:ascii="Times New Roman" w:eastAsia="Times New Roman" w:hAnsi="Times New Roman"/>
      <w:noProof/>
      <w:sz w:val="24"/>
      <w:szCs w:val="24"/>
      <w:lang w:eastAsia="en-US"/>
    </w:rPr>
  </w:style>
  <w:style w:type="character" w:styleId="IntenseReference">
    <w:name w:val="Intense Reference"/>
    <w:basedOn w:val="DefaultParagraphFont"/>
    <w:uiPriority w:val="32"/>
    <w:qFormat/>
    <w:rsid w:val="00B94033"/>
    <w:rPr>
      <w:b/>
      <w:bCs/>
      <w:smallCaps/>
      <w:color w:val="4F81BD" w:themeColor="accent1"/>
      <w:spacing w:val="5"/>
    </w:rPr>
  </w:style>
  <w:style w:type="paragraph" w:customStyle="1" w:styleId="box453040">
    <w:name w:val="box_453040"/>
    <w:basedOn w:val="Normal"/>
    <w:rsid w:val="00B94033"/>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DefaultParagraphFont"/>
    <w:rsid w:val="00B94033"/>
  </w:style>
  <w:style w:type="numbering" w:customStyle="1" w:styleId="NoList1">
    <w:name w:val="No List1"/>
    <w:next w:val="NoList"/>
    <w:uiPriority w:val="99"/>
    <w:semiHidden/>
    <w:unhideWhenUsed/>
    <w:rsid w:val="00B94033"/>
  </w:style>
  <w:style w:type="character" w:styleId="Hyperlink">
    <w:name w:val="Hyperlink"/>
    <w:basedOn w:val="DefaultParagraphFont"/>
    <w:uiPriority w:val="99"/>
    <w:unhideWhenUsed/>
    <w:rsid w:val="00B94033"/>
    <w:rPr>
      <w:color w:val="0000FF" w:themeColor="hyperlink"/>
      <w:u w:val="single"/>
    </w:rPr>
  </w:style>
  <w:style w:type="character" w:styleId="Emphasis">
    <w:name w:val="Emphasis"/>
    <w:basedOn w:val="DefaultParagraphFont"/>
    <w:uiPriority w:val="20"/>
    <w:qFormat/>
    <w:locked/>
    <w:rsid w:val="00B94033"/>
    <w:rPr>
      <w:i/>
      <w:iCs/>
    </w:rPr>
  </w:style>
  <w:style w:type="paragraph" w:styleId="NormalWeb">
    <w:name w:val="Normal (Web)"/>
    <w:basedOn w:val="Normal"/>
    <w:uiPriority w:val="99"/>
    <w:semiHidden/>
    <w:unhideWhenUsed/>
    <w:rsid w:val="00B94033"/>
    <w:pPr>
      <w:spacing w:before="240" w:after="240" w:line="240" w:lineRule="auto"/>
    </w:pPr>
    <w:rPr>
      <w:rFonts w:ascii="Times New Roman" w:eastAsiaTheme="minorHAnsi" w:hAnsi="Times New Roman"/>
      <w:sz w:val="24"/>
      <w:szCs w:val="24"/>
    </w:rPr>
  </w:style>
  <w:style w:type="numbering" w:customStyle="1" w:styleId="NoList2">
    <w:name w:val="No List2"/>
    <w:next w:val="NoList"/>
    <w:uiPriority w:val="99"/>
    <w:semiHidden/>
    <w:unhideWhenUsed/>
    <w:rsid w:val="00CF457C"/>
  </w:style>
  <w:style w:type="numbering" w:customStyle="1" w:styleId="NoList11">
    <w:name w:val="No List11"/>
    <w:next w:val="NoList"/>
    <w:uiPriority w:val="99"/>
    <w:semiHidden/>
    <w:unhideWhenUsed/>
    <w:rsid w:val="00CF457C"/>
  </w:style>
  <w:style w:type="table" w:customStyle="1" w:styleId="TableGrid1">
    <w:name w:val="Table Grid1"/>
    <w:basedOn w:val="TableNormal"/>
    <w:next w:val="TableGrid"/>
    <w:uiPriority w:val="39"/>
    <w:rsid w:val="00CF457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13954">
      <w:bodyDiv w:val="1"/>
      <w:marLeft w:val="0"/>
      <w:marRight w:val="0"/>
      <w:marTop w:val="0"/>
      <w:marBottom w:val="0"/>
      <w:divBdr>
        <w:top w:val="none" w:sz="0" w:space="0" w:color="auto"/>
        <w:left w:val="none" w:sz="0" w:space="0" w:color="auto"/>
        <w:bottom w:val="none" w:sz="0" w:space="0" w:color="auto"/>
        <w:right w:val="none" w:sz="0" w:space="0" w:color="auto"/>
      </w:divBdr>
    </w:div>
    <w:div w:id="1279870895">
      <w:bodyDiv w:val="1"/>
      <w:marLeft w:val="0"/>
      <w:marRight w:val="0"/>
      <w:marTop w:val="0"/>
      <w:marBottom w:val="0"/>
      <w:divBdr>
        <w:top w:val="none" w:sz="0" w:space="0" w:color="auto"/>
        <w:left w:val="none" w:sz="0" w:space="0" w:color="auto"/>
        <w:bottom w:val="none" w:sz="0" w:space="0" w:color="auto"/>
        <w:right w:val="none" w:sz="0" w:space="0" w:color="auto"/>
      </w:divBdr>
    </w:div>
    <w:div w:id="1693992137">
      <w:marLeft w:val="0"/>
      <w:marRight w:val="0"/>
      <w:marTop w:val="0"/>
      <w:marBottom w:val="0"/>
      <w:divBdr>
        <w:top w:val="none" w:sz="0" w:space="0" w:color="auto"/>
        <w:left w:val="none" w:sz="0" w:space="0" w:color="auto"/>
        <w:bottom w:val="none" w:sz="0" w:space="0" w:color="auto"/>
        <w:right w:val="none" w:sz="0" w:space="0" w:color="auto"/>
      </w:divBdr>
    </w:div>
    <w:div w:id="1693992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oporavka.gov.h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oporavka.gov.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oporavka.gov.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B7E5-9E2D-4047-9DAA-7BB90C7A1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0D277-EF10-4DFB-BA75-F7C1B4C1679D}">
  <ds:schemaRefs>
    <ds:schemaRef ds:uri="http://schemas.microsoft.com/sharepoint/v3/contenttype/forms"/>
  </ds:schemaRefs>
</ds:datastoreItem>
</file>

<file path=customXml/itemProps3.xml><?xml version="1.0" encoding="utf-8"?>
<ds:datastoreItem xmlns:ds="http://schemas.openxmlformats.org/officeDocument/2006/customXml" ds:itemID="{5889E1C6-F403-4242-95DF-DD7A86BD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45953-4DBC-4C63-86CE-429854B7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9335</Words>
  <Characters>59378</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Ministarstvo regionalnoga razvoja i fondova Europske unije (MRRFEU)</vt:lpstr>
    </vt:vector>
  </TitlesOfParts>
  <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
  <cp:keywords/>
  <dc:description/>
  <cp:lastModifiedBy>mzo</cp:lastModifiedBy>
  <cp:revision>7</cp:revision>
  <cp:lastPrinted>2018-03-12T17:45:00Z</cp:lastPrinted>
  <dcterms:created xsi:type="dcterms:W3CDTF">2022-04-26T09:47:00Z</dcterms:created>
  <dcterms:modified xsi:type="dcterms:W3CDTF">2022-11-25T12:25:00Z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