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1E3DD3AB" w14:textId="77777777" w:rsidR="008A02CC" w:rsidRDefault="00136817" w:rsidP="00136817">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28154BAF" w14:textId="5824E7F0" w:rsidR="00136817" w:rsidRPr="00243264" w:rsidRDefault="00BF07E0" w:rsidP="00136817">
      <w:pPr>
        <w:jc w:val="center"/>
        <w:rPr>
          <w:rFonts w:ascii="Times New Roman" w:hAnsi="Times New Roman" w:cs="Times New Roman"/>
          <w:b/>
          <w:sz w:val="28"/>
        </w:rPr>
      </w:pPr>
      <w:r>
        <w:rPr>
          <w:rFonts w:ascii="Times New Roman" w:eastAsiaTheme="minorEastAsia" w:hAnsi="Times New Roman" w:cs="Times New Roman"/>
          <w:b/>
          <w:bCs/>
          <w:color w:val="171796"/>
          <w:sz w:val="28"/>
          <w:szCs w:val="40"/>
          <w:lang w:eastAsia="hr-HR"/>
        </w:rPr>
        <w:t>„e-Sveučilišta“</w:t>
      </w:r>
    </w:p>
    <w:p w14:paraId="54052ED2" w14:textId="73647EBE" w:rsidR="00136817" w:rsidRPr="002B2B9B" w:rsidRDefault="00136817" w:rsidP="00136817">
      <w:pPr>
        <w:spacing w:after="0"/>
        <w:jc w:val="center"/>
        <w:rPr>
          <w:rFonts w:ascii="Times New Roman" w:hAnsi="Times New Roman" w:cs="Times New Roman"/>
          <w:b/>
          <w:color w:val="0070C0"/>
          <w:sz w:val="24"/>
          <w:szCs w:val="24"/>
        </w:rPr>
      </w:pPr>
      <w:r w:rsidRPr="002F4089">
        <w:rPr>
          <w:rFonts w:ascii="Times New Roman" w:hAnsi="Times New Roman" w:cs="Times New Roman"/>
          <w:b/>
          <w:sz w:val="24"/>
          <w:szCs w:val="24"/>
        </w:rPr>
        <w:t>(</w:t>
      </w:r>
      <w:r w:rsidRPr="002F4089">
        <w:rPr>
          <w:rFonts w:ascii="Times New Roman" w:hAnsi="Times New Roman" w:cs="Times New Roman"/>
          <w:b/>
          <w:i/>
          <w:sz w:val="24"/>
          <w:szCs w:val="24"/>
        </w:rPr>
        <w:t>referentni broj:</w:t>
      </w:r>
      <w:r w:rsidR="009C44B2" w:rsidRPr="002F4089">
        <w:rPr>
          <w:rFonts w:ascii="Times New Roman" w:hAnsi="Times New Roman" w:cs="Times New Roman"/>
          <w:b/>
          <w:i/>
          <w:sz w:val="24"/>
          <w:szCs w:val="24"/>
        </w:rPr>
        <w:t xml:space="preserve"> </w:t>
      </w:r>
      <w:r w:rsidR="00BF07E0" w:rsidRPr="002F4089">
        <w:rPr>
          <w:rFonts w:ascii="Times New Roman" w:eastAsia="Calibri" w:hAnsi="Times New Roman" w:cs="Times New Roman"/>
          <w:b/>
          <w:i/>
          <w:color w:val="000000"/>
          <w:sz w:val="24"/>
          <w:szCs w:val="17"/>
          <w:lang w:val="en-US"/>
        </w:rPr>
        <w:t>C3.1. R2-I1.01</w:t>
      </w:r>
      <w:r w:rsidRPr="002F4089">
        <w:rPr>
          <w:rFonts w:ascii="Times New Roman" w:hAnsi="Times New Roman" w:cs="Times New Roman"/>
          <w:b/>
          <w:i/>
          <w:sz w:val="24"/>
          <w:szCs w:val="24"/>
        </w:rPr>
        <w:t>)</w:t>
      </w:r>
    </w:p>
    <w:p w14:paraId="65E21B9C" w14:textId="77777777" w:rsidR="00136817" w:rsidRPr="002B2B9B" w:rsidRDefault="00136817" w:rsidP="00136817">
      <w:pPr>
        <w:jc w:val="center"/>
        <w:rPr>
          <w:rFonts w:ascii="Times New Roman" w:hAnsi="Times New Roman" w:cs="Times New Roman"/>
          <w:b/>
          <w:sz w:val="24"/>
        </w:rPr>
      </w:pPr>
    </w:p>
    <w:p w14:paraId="2E4A0A09" w14:textId="5AB211E9" w:rsidR="00136817" w:rsidRPr="00243264" w:rsidRDefault="00EF6002" w:rsidP="00136817">
      <w:pPr>
        <w:tabs>
          <w:tab w:val="left" w:pos="1257"/>
        </w:tabs>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PRILOG 6</w:t>
      </w:r>
      <w:bookmarkStart w:id="0" w:name="_GoBack"/>
      <w:bookmarkEnd w:id="0"/>
      <w:r w:rsidR="00136817" w:rsidRPr="00243264">
        <w:rPr>
          <w:rFonts w:ascii="Times New Roman" w:eastAsiaTheme="minorEastAsia" w:hAnsi="Times New Roman" w:cs="Times New Roman"/>
          <w:b/>
          <w:bCs/>
          <w:color w:val="171796"/>
          <w:sz w:val="28"/>
          <w:szCs w:val="40"/>
          <w:lang w:eastAsia="hr-HR"/>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lastRenderedPageBreak/>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w:t>
      </w:r>
      <w:proofErr w:type="spellStart"/>
      <w:r w:rsidR="00A82971" w:rsidRPr="002C6F65">
        <w:rPr>
          <w:rFonts w:ascii="Times New Roman" w:eastAsia="Times New Roman" w:hAnsi="Times New Roman" w:cs="Times New Roman"/>
          <w:sz w:val="24"/>
          <w:szCs w:val="24"/>
        </w:rPr>
        <w:t>podkomponentu</w:t>
      </w:r>
      <w:proofErr w:type="spellEnd"/>
      <w:r w:rsidR="00A82971" w:rsidRPr="002C6F65">
        <w:rPr>
          <w:rFonts w:ascii="Times New Roman" w:eastAsia="Times New Roman" w:hAnsi="Times New Roman" w:cs="Times New Roman"/>
          <w:sz w:val="24"/>
          <w:szCs w:val="24"/>
        </w:rPr>
        <w:t xml:space="preserve">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w:t>
      </w:r>
      <w:proofErr w:type="spellStart"/>
      <w:r w:rsidR="00A82971">
        <w:rPr>
          <w:rFonts w:ascii="Times New Roman" w:eastAsia="Times New Roman" w:hAnsi="Times New Roman" w:cs="Times New Roman"/>
          <w:sz w:val="24"/>
          <w:szCs w:val="24"/>
          <w:lang w:eastAsia="hr-HR"/>
        </w:rPr>
        <w:t>podkomponentu</w:t>
      </w:r>
      <w:proofErr w:type="spellEnd"/>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136817">
      <w:pPr>
        <w:pStyle w:val="Footer"/>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0BCD8A8E"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67491C4F"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7AD001C6"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E10B8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0C842AF7"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4570EEF1"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8B69A5"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3760AD7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2EB95DC"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Default="00A9738A" w:rsidP="00D0103E">
      <w:pPr>
        <w:spacing w:before="0" w:after="0"/>
        <w:contextualSpacing/>
        <w:jc w:val="both"/>
        <w:rPr>
          <w:rFonts w:ascii="Times New Roman" w:eastAsia="Times New Roman" w:hAnsi="Times New Roman" w:cs="Times New Roman"/>
          <w:sz w:val="20"/>
          <w:szCs w:val="20"/>
          <w:lang w:eastAsia="hr-HR"/>
        </w:rPr>
      </w:pPr>
    </w:p>
    <w:p w14:paraId="7AA4DAE1" w14:textId="77777777" w:rsidR="008A02CC" w:rsidRPr="00DC1AD5" w:rsidRDefault="008A02CC"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lastRenderedPageBreak/>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lastRenderedPageBreak/>
              <w:t>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-propuštanje produljenja rokova za dostavu ponuda u slučaju značajne </w:t>
            </w:r>
            <w:r w:rsidRPr="00182B1F">
              <w:rPr>
                <w:rFonts w:ascii="Times New Roman" w:eastAsia="Calibri" w:hAnsi="Times New Roman" w:cs="Times New Roman"/>
                <w:sz w:val="20"/>
                <w:szCs w:val="20"/>
              </w:rPr>
              <w:lastRenderedPageBreak/>
              <w:t>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w:t>
            </w:r>
            <w:r w:rsidRPr="00182B1F">
              <w:rPr>
                <w:rFonts w:ascii="Times New Roman" w:hAnsi="Times New Roman" w:cs="Times New Roman"/>
                <w:sz w:val="20"/>
                <w:szCs w:val="20"/>
              </w:rPr>
              <w:lastRenderedPageBreak/>
              <w:t xml:space="preserve">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t>ponderiranje</w:t>
            </w:r>
            <w:proofErr w:type="spellEnd"/>
            <w:r w:rsidRPr="00182B1F">
              <w:rPr>
                <w:rFonts w:ascii="Times New Roman" w:hAnsi="Times New Roman" w:cs="Times New Roman"/>
                <w:sz w:val="20"/>
                <w:szCs w:val="20"/>
              </w:rPr>
              <w:t xml:space="preserv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w:t>
            </w:r>
            <w:proofErr w:type="spellStart"/>
            <w:r w:rsidRPr="00925C40">
              <w:rPr>
                <w:rFonts w:ascii="Times New Roman" w:hAnsi="Times New Roman" w:cs="Times New Roman"/>
                <w:sz w:val="20"/>
                <w:szCs w:val="20"/>
              </w:rPr>
              <w:t>ponderiranje</w:t>
            </w:r>
            <w:proofErr w:type="spellEnd"/>
            <w:r w:rsidRPr="00925C40">
              <w:rPr>
                <w:rFonts w:ascii="Times New Roman" w:hAnsi="Times New Roman" w:cs="Times New Roman"/>
                <w:sz w:val="20"/>
                <w:szCs w:val="20"/>
              </w:rPr>
              <w:t xml:space="preserv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5C7ECF">
              <w:rPr>
                <w:rFonts w:ascii="Times New Roman" w:eastAsia="Calibri" w:hAnsi="Times New Roman" w:cs="Times New Roman"/>
                <w:sz w:val="20"/>
                <w:szCs w:val="20"/>
              </w:rPr>
              <w:t>podugovaratelja</w:t>
            </w:r>
            <w:proofErr w:type="spellEnd"/>
            <w:r w:rsidRPr="005C7ECF">
              <w:rPr>
                <w:rFonts w:ascii="Times New Roman" w:eastAsia="Calibri" w:hAnsi="Times New Roman" w:cs="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w:t>
            </w:r>
            <w:proofErr w:type="spellStart"/>
            <w:r w:rsidRPr="000902D1">
              <w:rPr>
                <w:rFonts w:ascii="Times New Roman" w:eastAsia="Calibri" w:hAnsi="Times New Roman" w:cs="Times New Roman"/>
                <w:sz w:val="20"/>
                <w:szCs w:val="20"/>
              </w:rPr>
              <w:t>nastan</w:t>
            </w:r>
            <w:proofErr w:type="spellEnd"/>
            <w:r w:rsidRPr="000902D1">
              <w:rPr>
                <w:rFonts w:ascii="Times New Roman" w:eastAsia="Calibri" w:hAnsi="Times New Roman" w:cs="Times New Roman"/>
                <w:sz w:val="20"/>
                <w:szCs w:val="20"/>
              </w:rPr>
              <w:t xml:space="preserve">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Internationale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1F1CD7EF" w14:textId="7B250619" w:rsidR="00136817"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w:t>
            </w:r>
            <w:proofErr w:type="spellStart"/>
            <w:r w:rsidRPr="002C6F65">
              <w:rPr>
                <w:rFonts w:ascii="Times New Roman" w:eastAsia="Calibri" w:hAnsi="Times New Roman" w:cs="Times New Roman"/>
                <w:sz w:val="20"/>
                <w:szCs w:val="20"/>
              </w:rPr>
              <w:t>DoN</w:t>
            </w:r>
            <w:proofErr w:type="spellEnd"/>
            <w:r w:rsidRPr="002C6F65">
              <w:rPr>
                <w:rFonts w:ascii="Times New Roman" w:eastAsia="Calibri" w:hAnsi="Times New Roman" w:cs="Times New Roman"/>
                <w:sz w:val="20"/>
                <w:szCs w:val="20"/>
              </w:rPr>
              <w:t xml:space="preserve">-a izričito ili </w:t>
            </w:r>
            <w:r w:rsidRPr="002C6F65">
              <w:rPr>
                <w:rFonts w:ascii="Times New Roman" w:eastAsia="Calibri" w:hAnsi="Times New Roman" w:cs="Times New Roman"/>
                <w:sz w:val="20"/>
                <w:szCs w:val="20"/>
              </w:rPr>
              <w:lastRenderedPageBreak/>
              <w:t>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520ED646" w14:textId="77777777" w:rsidR="00136817" w:rsidRPr="00136817" w:rsidRDefault="00136817" w:rsidP="00136817"/>
          <w:p w14:paraId="73C6D941" w14:textId="77777777" w:rsidR="00136817" w:rsidRPr="00136817" w:rsidRDefault="00136817" w:rsidP="00136817"/>
          <w:p w14:paraId="6E1FF5B0" w14:textId="77777777" w:rsidR="00136817" w:rsidRPr="00136817" w:rsidRDefault="00136817" w:rsidP="00136817"/>
          <w:p w14:paraId="299E5F01" w14:textId="77777777" w:rsidR="00136817" w:rsidRPr="00136817" w:rsidRDefault="00136817" w:rsidP="00136817"/>
          <w:p w14:paraId="5667F573" w14:textId="6FF76CEB" w:rsidR="00136817" w:rsidRDefault="00136817" w:rsidP="00136817"/>
          <w:p w14:paraId="1B93D120" w14:textId="77777777" w:rsidR="00136817" w:rsidRPr="00136817" w:rsidRDefault="00136817" w:rsidP="00136817"/>
          <w:p w14:paraId="43F7ACB5" w14:textId="77777777" w:rsidR="00136817" w:rsidRPr="00136817" w:rsidRDefault="00136817" w:rsidP="00136817"/>
          <w:p w14:paraId="738CB454" w14:textId="77777777" w:rsidR="00136817" w:rsidRPr="00136817" w:rsidRDefault="00136817" w:rsidP="00136817"/>
          <w:p w14:paraId="2274C04A" w14:textId="77777777" w:rsidR="00136817" w:rsidRPr="00136817" w:rsidRDefault="00136817" w:rsidP="00136817"/>
          <w:p w14:paraId="7E198F91" w14:textId="77777777" w:rsidR="00136817" w:rsidRPr="00136817" w:rsidRDefault="00136817" w:rsidP="00136817"/>
          <w:p w14:paraId="3114D697" w14:textId="77777777" w:rsidR="00136817" w:rsidRPr="00136817" w:rsidRDefault="00136817" w:rsidP="00136817"/>
          <w:p w14:paraId="4C67A58A" w14:textId="77777777" w:rsidR="00136817" w:rsidRPr="00136817" w:rsidRDefault="00136817" w:rsidP="00136817"/>
          <w:p w14:paraId="0EBE0D12" w14:textId="77777777" w:rsidR="00136817" w:rsidRPr="00136817" w:rsidRDefault="00136817" w:rsidP="00136817"/>
          <w:p w14:paraId="4F66C4F1" w14:textId="77777777" w:rsidR="00136817" w:rsidRPr="00136817" w:rsidRDefault="00136817" w:rsidP="00136817"/>
          <w:p w14:paraId="35073513" w14:textId="77777777" w:rsidR="00136817" w:rsidRPr="00136817" w:rsidRDefault="00136817" w:rsidP="00136817"/>
          <w:p w14:paraId="44BC2A11" w14:textId="77777777" w:rsidR="00136817" w:rsidRPr="00136817" w:rsidRDefault="00136817" w:rsidP="00136817"/>
          <w:p w14:paraId="6F88CA24" w14:textId="77777777" w:rsidR="00136817" w:rsidRPr="00136817" w:rsidRDefault="00136817" w:rsidP="00136817"/>
          <w:p w14:paraId="71EDEB32" w14:textId="77777777" w:rsidR="00136817" w:rsidRPr="00136817" w:rsidRDefault="00136817" w:rsidP="00136817"/>
          <w:p w14:paraId="6C4AE85B" w14:textId="77777777" w:rsidR="00136817" w:rsidRPr="00136817" w:rsidRDefault="00136817" w:rsidP="00136817"/>
          <w:p w14:paraId="548415B5" w14:textId="77777777" w:rsidR="00136817" w:rsidRPr="00136817" w:rsidRDefault="00136817" w:rsidP="00136817"/>
          <w:p w14:paraId="021A75C0" w14:textId="6A41B0FF" w:rsidR="00136817" w:rsidRDefault="00136817" w:rsidP="00136817"/>
          <w:p w14:paraId="75300438" w14:textId="77777777" w:rsidR="0096073E" w:rsidRPr="00136817" w:rsidRDefault="0096073E" w:rsidP="00136817">
            <w:pPr>
              <w:jc w:val="cente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 xml:space="preserve">ako je unatoč </w:t>
            </w:r>
            <w:proofErr w:type="spellStart"/>
            <w:r w:rsidR="00E22F84" w:rsidRPr="00E22F84">
              <w:rPr>
                <w:rFonts w:ascii="Times New Roman" w:eastAsia="Calibri" w:hAnsi="Times New Roman" w:cs="Times New Roman"/>
                <w:sz w:val="20"/>
                <w:szCs w:val="20"/>
              </w:rPr>
              <w:t>odvraćajućem</w:t>
            </w:r>
            <w:proofErr w:type="spellEnd"/>
            <w:r w:rsidR="00E22F84" w:rsidRPr="00E22F84">
              <w:rPr>
                <w:rFonts w:ascii="Times New Roman" w:eastAsia="Calibri" w:hAnsi="Times New Roman" w:cs="Times New Roman"/>
                <w:sz w:val="20"/>
                <w:szCs w:val="20"/>
              </w:rPr>
              <w:t xml:space="preserve">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by</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 xml:space="preserve">a 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w:t>
            </w:r>
            <w:r w:rsidRPr="00AD39EC">
              <w:rPr>
                <w:rFonts w:ascii="Times New Roman" w:eastAsia="Calibri" w:hAnsi="Times New Roman" w:cs="Times New Roman"/>
                <w:sz w:val="20"/>
                <w:szCs w:val="20"/>
              </w:rPr>
              <w:lastRenderedPageBreak/>
              <w:t>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lastRenderedPageBreak/>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6D5B2507" w14:textId="78C135BC"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Default="00783487" w:rsidP="00783487">
      <w:pPr>
        <w:spacing w:before="0" w:after="0"/>
        <w:contextualSpacing/>
        <w:jc w:val="both"/>
        <w:rPr>
          <w:rFonts w:ascii="Times New Roman" w:eastAsia="Calibri" w:hAnsi="Times New Roman" w:cs="Times New Roman"/>
          <w:sz w:val="20"/>
          <w:szCs w:val="20"/>
        </w:rPr>
      </w:pPr>
    </w:p>
    <w:p w14:paraId="4E1ED386" w14:textId="77777777" w:rsidR="00136817" w:rsidRDefault="00136817" w:rsidP="00783487">
      <w:pPr>
        <w:spacing w:before="0" w:after="0"/>
        <w:contextualSpacing/>
        <w:jc w:val="both"/>
        <w:rPr>
          <w:rFonts w:ascii="Times New Roman" w:eastAsia="Calibri" w:hAnsi="Times New Roman" w:cs="Times New Roman"/>
          <w:sz w:val="20"/>
          <w:szCs w:val="20"/>
        </w:rPr>
      </w:pPr>
    </w:p>
    <w:p w14:paraId="0FA5AD33" w14:textId="77777777" w:rsidR="00136817" w:rsidRDefault="00136817" w:rsidP="00783487">
      <w:pPr>
        <w:spacing w:before="0" w:after="0"/>
        <w:contextualSpacing/>
        <w:jc w:val="both"/>
        <w:rPr>
          <w:rFonts w:ascii="Times New Roman" w:eastAsia="Calibri" w:hAnsi="Times New Roman" w:cs="Times New Roman"/>
          <w:sz w:val="20"/>
          <w:szCs w:val="20"/>
        </w:rPr>
      </w:pPr>
    </w:p>
    <w:p w14:paraId="61F2381F" w14:textId="77777777" w:rsidR="00136817" w:rsidRDefault="00136817" w:rsidP="00783487">
      <w:pPr>
        <w:spacing w:before="0" w:after="0"/>
        <w:contextualSpacing/>
        <w:jc w:val="both"/>
        <w:rPr>
          <w:rFonts w:ascii="Times New Roman" w:eastAsia="Calibri" w:hAnsi="Times New Roman" w:cs="Times New Roman"/>
          <w:sz w:val="20"/>
          <w:szCs w:val="20"/>
        </w:rPr>
      </w:pPr>
    </w:p>
    <w:p w14:paraId="245FD8C0" w14:textId="77777777" w:rsidR="00136817" w:rsidRDefault="00136817" w:rsidP="00783487">
      <w:pPr>
        <w:spacing w:before="0" w:after="0"/>
        <w:contextualSpacing/>
        <w:jc w:val="both"/>
        <w:rPr>
          <w:rFonts w:ascii="Times New Roman" w:eastAsia="Calibri" w:hAnsi="Times New Roman" w:cs="Times New Roman"/>
          <w:sz w:val="20"/>
          <w:szCs w:val="20"/>
        </w:rPr>
      </w:pPr>
    </w:p>
    <w:p w14:paraId="0C0B0F47" w14:textId="77777777" w:rsidR="00136817" w:rsidRDefault="00136817" w:rsidP="00783487">
      <w:pPr>
        <w:spacing w:before="0" w:after="0"/>
        <w:contextualSpacing/>
        <w:jc w:val="both"/>
        <w:rPr>
          <w:rFonts w:ascii="Times New Roman" w:eastAsia="Calibri" w:hAnsi="Times New Roman" w:cs="Times New Roman"/>
          <w:sz w:val="20"/>
          <w:szCs w:val="20"/>
        </w:rPr>
      </w:pPr>
    </w:p>
    <w:p w14:paraId="1F55BBE3" w14:textId="77777777" w:rsidR="00136817" w:rsidRDefault="00136817" w:rsidP="00783487">
      <w:pPr>
        <w:spacing w:before="0" w:after="0"/>
        <w:contextualSpacing/>
        <w:jc w:val="both"/>
        <w:rPr>
          <w:rFonts w:ascii="Times New Roman" w:eastAsia="Calibri" w:hAnsi="Times New Roman" w:cs="Times New Roman"/>
          <w:sz w:val="20"/>
          <w:szCs w:val="20"/>
        </w:rPr>
      </w:pPr>
    </w:p>
    <w:p w14:paraId="3715A392" w14:textId="77777777" w:rsidR="00136817" w:rsidRDefault="00136817" w:rsidP="00783487">
      <w:pPr>
        <w:spacing w:before="0" w:after="0"/>
        <w:contextualSpacing/>
        <w:jc w:val="both"/>
        <w:rPr>
          <w:rFonts w:ascii="Times New Roman" w:eastAsia="Calibri" w:hAnsi="Times New Roman" w:cs="Times New Roman"/>
          <w:sz w:val="20"/>
          <w:szCs w:val="20"/>
        </w:rPr>
      </w:pPr>
    </w:p>
    <w:p w14:paraId="5430E30B" w14:textId="77777777" w:rsidR="00136817" w:rsidRDefault="00136817" w:rsidP="00783487">
      <w:pPr>
        <w:spacing w:before="0" w:after="0"/>
        <w:contextualSpacing/>
        <w:jc w:val="both"/>
        <w:rPr>
          <w:rFonts w:ascii="Times New Roman" w:eastAsia="Calibri" w:hAnsi="Times New Roman" w:cs="Times New Roman"/>
          <w:sz w:val="20"/>
          <w:szCs w:val="20"/>
        </w:rPr>
      </w:pPr>
    </w:p>
    <w:p w14:paraId="7282F004" w14:textId="77777777" w:rsidR="00136817" w:rsidRDefault="00136817" w:rsidP="00783487">
      <w:pPr>
        <w:spacing w:before="0" w:after="0"/>
        <w:contextualSpacing/>
        <w:jc w:val="both"/>
        <w:rPr>
          <w:rFonts w:ascii="Times New Roman" w:eastAsia="Calibri" w:hAnsi="Times New Roman" w:cs="Times New Roman"/>
          <w:sz w:val="20"/>
          <w:szCs w:val="20"/>
        </w:rPr>
      </w:pPr>
    </w:p>
    <w:p w14:paraId="243EAD2F" w14:textId="77777777" w:rsidR="00136817" w:rsidRDefault="00136817" w:rsidP="00783487">
      <w:pPr>
        <w:spacing w:before="0" w:after="0"/>
        <w:contextualSpacing/>
        <w:jc w:val="both"/>
        <w:rPr>
          <w:rFonts w:ascii="Times New Roman" w:eastAsia="Calibri" w:hAnsi="Times New Roman" w:cs="Times New Roman"/>
          <w:sz w:val="20"/>
          <w:szCs w:val="20"/>
        </w:rPr>
      </w:pPr>
    </w:p>
    <w:p w14:paraId="31D79B33" w14:textId="77777777" w:rsidR="00136817" w:rsidRPr="00C93169" w:rsidRDefault="00136817"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a) Poziv na nadmetanje je objavljen na nacionalnoj razini (sukladno </w:t>
            </w:r>
            <w:r w:rsidRPr="00DC1AD5">
              <w:rPr>
                <w:rFonts w:ascii="Times New Roman" w:hAnsi="Times New Roman"/>
                <w:sz w:val="20"/>
                <w:szCs w:val="20"/>
              </w:rPr>
              <w:lastRenderedPageBreak/>
              <w:t>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lastRenderedPageBreak/>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lastRenderedPageBreak/>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20DB9AC" w14:textId="0A384F56" w:rsidR="00620D19" w:rsidRDefault="00CF3B45" w:rsidP="00D40619">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w:t>
            </w:r>
            <w:proofErr w:type="spellStart"/>
            <w:r w:rsidRPr="00CF3B45">
              <w:rPr>
                <w:rFonts w:ascii="Times New Roman" w:hAnsi="Times New Roman"/>
                <w:sz w:val="20"/>
                <w:szCs w:val="20"/>
              </w:rPr>
              <w:t>odvraćajućem</w:t>
            </w:r>
            <w:proofErr w:type="spellEnd"/>
            <w:r w:rsidRPr="00CF3B45">
              <w:rPr>
                <w:rFonts w:ascii="Times New Roman" w:hAnsi="Times New Roman"/>
                <w:sz w:val="20"/>
                <w:szCs w:val="20"/>
              </w:rPr>
              <w:t xml:space="preserve">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w:t>
            </w:r>
            <w:proofErr w:type="spellStart"/>
            <w:r w:rsidR="00E22F84" w:rsidRPr="00E22F84">
              <w:rPr>
                <w:rFonts w:ascii="Times New Roman" w:hAnsi="Times New Roman"/>
                <w:sz w:val="20"/>
                <w:szCs w:val="20"/>
              </w:rPr>
              <w:t>odvraćajućem</w:t>
            </w:r>
            <w:proofErr w:type="spellEnd"/>
            <w:r w:rsidR="00E22F84" w:rsidRPr="00E22F84">
              <w:rPr>
                <w:rFonts w:ascii="Times New Roman" w:hAnsi="Times New Roman"/>
                <w:sz w:val="20"/>
                <w:szCs w:val="20"/>
              </w:rPr>
              <w:t xml:space="preserve">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lastRenderedPageBreak/>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w:t>
            </w:r>
            <w:proofErr w:type="spellStart"/>
            <w:r w:rsidRPr="00DC1AD5">
              <w:rPr>
                <w:rFonts w:ascii="Times New Roman" w:hAnsi="Times New Roman"/>
                <w:sz w:val="20"/>
                <w:szCs w:val="20"/>
              </w:rPr>
              <w:t>ponuda,povoljniji</w:t>
            </w:r>
            <w:proofErr w:type="spellEnd"/>
            <w:r w:rsidRPr="00DC1AD5">
              <w:rPr>
                <w:rFonts w:ascii="Times New Roman" w:hAnsi="Times New Roman"/>
                <w:sz w:val="20"/>
                <w:szCs w:val="20"/>
              </w:rPr>
              <w:t xml:space="preserve"> uvjeti plaćanja </w:t>
            </w:r>
            <w:r>
              <w:rPr>
                <w:rFonts w:ascii="Times New Roman" w:hAnsi="Times New Roman"/>
                <w:sz w:val="20"/>
                <w:szCs w:val="20"/>
              </w:rPr>
              <w:t xml:space="preserve">(uključujući </w:t>
            </w:r>
            <w:r>
              <w:rPr>
                <w:rFonts w:ascii="Times New Roman" w:hAnsi="Times New Roman"/>
                <w:sz w:val="20"/>
                <w:szCs w:val="20"/>
              </w:rPr>
              <w:lastRenderedPageBreak/>
              <w:t>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lastRenderedPageBreak/>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w:t>
            </w:r>
            <w:r w:rsidRPr="00DC1AD5">
              <w:rPr>
                <w:rFonts w:ascii="Times New Roman" w:eastAsia="Calibri" w:hAnsi="Times New Roman" w:cs="Times New Roman"/>
                <w:sz w:val="20"/>
                <w:szCs w:val="20"/>
                <w:lang w:eastAsia="ar-SA"/>
              </w:rPr>
              <w:lastRenderedPageBreak/>
              <w:t>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Korisnik nije poštivao načelo </w:t>
            </w:r>
            <w:proofErr w:type="spellStart"/>
            <w:r>
              <w:rPr>
                <w:rFonts w:ascii="Times New Roman" w:eastAsia="Calibri" w:hAnsi="Times New Roman" w:cs="Times New Roman"/>
                <w:sz w:val="20"/>
                <w:szCs w:val="20"/>
              </w:rPr>
              <w:t>nenanošenja</w:t>
            </w:r>
            <w:proofErr w:type="spellEnd"/>
            <w:r>
              <w:rPr>
                <w:rFonts w:ascii="Times New Roman" w:eastAsia="Calibri" w:hAnsi="Times New Roman" w:cs="Times New Roman"/>
                <w:sz w:val="20"/>
                <w:szCs w:val="20"/>
              </w:rPr>
              <w:t xml:space="preserve">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projektnom prijedlogu je naznačena dodatna mjera (iznad zakonskog minimuma) te je i bodovana na </w:t>
            </w:r>
            <w:r w:rsidRPr="00DC1AD5">
              <w:rPr>
                <w:rFonts w:ascii="Times New Roman" w:eastAsia="Calibri" w:hAnsi="Times New Roman" w:cs="Times New Roman"/>
                <w:sz w:val="20"/>
                <w:szCs w:val="20"/>
              </w:rPr>
              <w:lastRenderedPageBreak/>
              <w:t>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w:t>
            </w:r>
            <w:r w:rsidRPr="00DC1AD5">
              <w:rPr>
                <w:rFonts w:ascii="Times New Roman" w:eastAsia="Calibri" w:hAnsi="Times New Roman" w:cs="Times New Roman"/>
                <w:sz w:val="20"/>
                <w:szCs w:val="20"/>
              </w:rPr>
              <w:lastRenderedPageBreak/>
              <w:t xml:space="preserve">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3DDD" w14:textId="77777777" w:rsidR="00494FDD" w:rsidRDefault="00494FDD" w:rsidP="0056094F">
      <w:pPr>
        <w:spacing w:before="0" w:after="0"/>
      </w:pPr>
      <w:r>
        <w:separator/>
      </w:r>
    </w:p>
  </w:endnote>
  <w:endnote w:type="continuationSeparator" w:id="0">
    <w:p w14:paraId="6300D22A" w14:textId="77777777" w:rsidR="00494FDD" w:rsidRDefault="00494FDD" w:rsidP="0056094F">
      <w:pPr>
        <w:spacing w:before="0" w:after="0"/>
      </w:pPr>
      <w:r>
        <w:continuationSeparator/>
      </w:r>
    </w:p>
  </w:endnote>
  <w:endnote w:type="continuationNotice" w:id="1">
    <w:p w14:paraId="4F7689A1" w14:textId="77777777" w:rsidR="00494FDD" w:rsidRDefault="00494F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13770"/>
      <w:docPartObj>
        <w:docPartGallery w:val="Page Numbers (Bottom of Page)"/>
        <w:docPartUnique/>
      </w:docPartObj>
    </w:sdtPr>
    <w:sdtEndPr/>
    <w:sdtContent>
      <w:sdt>
        <w:sdtPr>
          <w:id w:val="1728636285"/>
          <w:docPartObj>
            <w:docPartGallery w:val="Page Numbers (Top of Page)"/>
            <w:docPartUnique/>
          </w:docPartObj>
        </w:sdtPr>
        <w:sdtEndPr/>
        <w:sdtContent>
          <w:p w14:paraId="6B6C438C" w14:textId="59D83BCB" w:rsidR="009536F1" w:rsidRDefault="009536F1">
            <w:pPr>
              <w:pStyle w:val="Footer"/>
              <w:jc w:val="center"/>
            </w:pPr>
            <w:r w:rsidRPr="009536F1">
              <w:rPr>
                <w:rFonts w:ascii="Times New Roman" w:hAnsi="Times New Roman" w:cs="Times New Roman"/>
                <w:sz w:val="18"/>
                <w:szCs w:val="18"/>
              </w:rPr>
              <w:t xml:space="preserve">Stranica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PAGE </w:instrText>
            </w:r>
            <w:r w:rsidRPr="009536F1">
              <w:rPr>
                <w:rFonts w:ascii="Times New Roman" w:hAnsi="Times New Roman" w:cs="Times New Roman"/>
                <w:bCs/>
                <w:sz w:val="18"/>
                <w:szCs w:val="18"/>
              </w:rPr>
              <w:fldChar w:fldCharType="separate"/>
            </w:r>
            <w:r w:rsidR="00EF6002">
              <w:rPr>
                <w:rFonts w:ascii="Times New Roman" w:hAnsi="Times New Roman" w:cs="Times New Roman"/>
                <w:bCs/>
                <w:noProof/>
                <w:sz w:val="18"/>
                <w:szCs w:val="18"/>
              </w:rPr>
              <w:t>1</w:t>
            </w:r>
            <w:r w:rsidRPr="009536F1">
              <w:rPr>
                <w:rFonts w:ascii="Times New Roman" w:hAnsi="Times New Roman" w:cs="Times New Roman"/>
                <w:bCs/>
                <w:sz w:val="18"/>
                <w:szCs w:val="18"/>
              </w:rPr>
              <w:fldChar w:fldCharType="end"/>
            </w:r>
            <w:r w:rsidRPr="009536F1">
              <w:rPr>
                <w:rFonts w:ascii="Times New Roman" w:hAnsi="Times New Roman" w:cs="Times New Roman"/>
                <w:sz w:val="18"/>
                <w:szCs w:val="18"/>
              </w:rPr>
              <w:t xml:space="preserve"> od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NUMPAGES  </w:instrText>
            </w:r>
            <w:r w:rsidRPr="009536F1">
              <w:rPr>
                <w:rFonts w:ascii="Times New Roman" w:hAnsi="Times New Roman" w:cs="Times New Roman"/>
                <w:bCs/>
                <w:sz w:val="18"/>
                <w:szCs w:val="18"/>
              </w:rPr>
              <w:fldChar w:fldCharType="separate"/>
            </w:r>
            <w:r w:rsidR="00EF6002">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p>
        </w:sdtContent>
      </w:sdt>
    </w:sdtContent>
  </w:sdt>
  <w:p w14:paraId="56ADB72D" w14:textId="0801BB8F" w:rsidR="005D3504" w:rsidRDefault="005D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E735" w14:textId="77777777" w:rsidR="00494FDD" w:rsidRDefault="00494FDD" w:rsidP="0056094F">
      <w:pPr>
        <w:spacing w:before="0" w:after="0"/>
      </w:pPr>
      <w:r>
        <w:separator/>
      </w:r>
    </w:p>
  </w:footnote>
  <w:footnote w:type="continuationSeparator" w:id="0">
    <w:p w14:paraId="29AA75B6" w14:textId="77777777" w:rsidR="00494FDD" w:rsidRDefault="00494FDD" w:rsidP="0056094F">
      <w:pPr>
        <w:spacing w:before="0" w:after="0"/>
      </w:pPr>
      <w:r>
        <w:continuationSeparator/>
      </w:r>
    </w:p>
  </w:footnote>
  <w:footnote w:type="continuationNotice" w:id="1">
    <w:p w14:paraId="47E3452F" w14:textId="77777777" w:rsidR="00494FDD" w:rsidRDefault="00494FDD">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w:t>
      </w:r>
      <w:proofErr w:type="spellStart"/>
      <w:r w:rsidRPr="00C4593D">
        <w:rPr>
          <w:lang w:val="hr-HR"/>
        </w:rPr>
        <w:t>podzakonske</w:t>
      </w:r>
      <w:proofErr w:type="spellEnd"/>
      <w:r w:rsidRPr="00C4593D">
        <w:rPr>
          <w:lang w:val="hr-HR"/>
        </w:rPr>
        <w:t xml:space="preserv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CAF" w14:textId="77777777" w:rsidR="006462FA" w:rsidRDefault="006462FA" w:rsidP="006462FA">
    <w:pPr>
      <w:pStyle w:val="Header"/>
    </w:pPr>
    <w:r>
      <w:rPr>
        <w:noProof/>
        <w:lang w:eastAsia="hr-HR"/>
      </w:rPr>
      <w:drawing>
        <wp:inline distT="0" distB="0" distL="0" distR="0" wp14:anchorId="2FEEA449" wp14:editId="71214EC5">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Pr>
        <w:noProof/>
        <w:lang w:eastAsia="hr-HR"/>
      </w:rPr>
      <w:drawing>
        <wp:inline distT="0" distB="0" distL="0" distR="0" wp14:anchorId="25D7DBFF" wp14:editId="651F860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03868CAA" w14:textId="77777777" w:rsidR="00F77923" w:rsidRDefault="00F7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4D1F"/>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817"/>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4089"/>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4FDD"/>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2FA"/>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02CC"/>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6F1"/>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4B2"/>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7E0"/>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CF5BC1"/>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66F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00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09E1"/>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6838"/>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1368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46F2-17C6-4DDC-A179-95998557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10258</Words>
  <Characters>58477</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2023-04-18T09:26:00Z</dcterms:modified>
</cp:coreProperties>
</file>