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C3C06" w:rsidR="00C731AE" w:rsidP="2570E647" w:rsidRDefault="7C56D189" w14:paraId="326364F9" w14:textId="420A21D7">
      <w:pPr>
        <w:spacing w:after="160" w:line="252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2570E647" w:rsidR="50C0C9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Geografiju u 7. razredu osnovne škole </w:t>
      </w:r>
    </w:p>
    <w:p w:rsidRPr="002C3C06" w:rsidR="00C731AE" w:rsidP="2570E647" w:rsidRDefault="7C56D189" w14:paraId="51E1F8C0" w14:textId="435910FF">
      <w:pPr>
        <w:spacing w:after="160" w:line="252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70E647" w:rsidR="50C0C9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2570E647" w:rsidR="50C0C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6237"/>
        <w:gridCol w:w="4111"/>
      </w:tblGrid>
      <w:tr w:rsidR="002C3C06" w:rsidTr="2B22A139" w14:paraId="0F37D67E" w14:textId="77777777">
        <w:tc>
          <w:tcPr>
            <w:tcW w:w="988" w:type="dxa"/>
            <w:shd w:val="clear" w:color="auto" w:fill="DEEAF6" w:themeFill="accent5" w:themeFillTint="33"/>
            <w:tcMar/>
          </w:tcPr>
          <w:p w:rsidR="002C3C06" w:rsidP="004C250C" w:rsidRDefault="002C3C06" w14:paraId="3AB04934" w14:textId="77777777">
            <w:pPr>
              <w:jc w:val="center"/>
              <w:rPr>
                <w:b/>
                <w:sz w:val="24"/>
                <w:szCs w:val="24"/>
              </w:rPr>
            </w:pPr>
            <w:r w:rsidRPr="00F445C8">
              <w:rPr>
                <w:b/>
                <w:szCs w:val="24"/>
              </w:rPr>
              <w:t>TJEDAN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="002C3C06" w:rsidP="004C250C" w:rsidRDefault="002C3C06" w14:paraId="17F5317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708" w:type="dxa"/>
            <w:shd w:val="clear" w:color="auto" w:fill="DEEAF6" w:themeFill="accent5" w:themeFillTint="33"/>
            <w:tcMar/>
          </w:tcPr>
          <w:p w:rsidR="00F445C8" w:rsidP="004C250C" w:rsidRDefault="002C3C06" w14:paraId="511B609E" w14:textId="77777777">
            <w:pPr>
              <w:jc w:val="center"/>
              <w:rPr>
                <w:b/>
                <w:sz w:val="20"/>
                <w:szCs w:val="20"/>
              </w:rPr>
            </w:pPr>
            <w:r w:rsidRPr="00F36405">
              <w:rPr>
                <w:b/>
                <w:sz w:val="20"/>
                <w:szCs w:val="20"/>
              </w:rPr>
              <w:t xml:space="preserve">BROJ </w:t>
            </w:r>
          </w:p>
          <w:p w:rsidRPr="00F36405" w:rsidR="002C3C06" w:rsidP="004C250C" w:rsidRDefault="002C3C06" w14:paraId="3476CF49" w14:textId="22567C25">
            <w:pPr>
              <w:jc w:val="center"/>
              <w:rPr>
                <w:b/>
                <w:sz w:val="20"/>
                <w:szCs w:val="20"/>
              </w:rPr>
            </w:pPr>
            <w:r w:rsidRPr="00F36405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</w:tcPr>
          <w:p w:rsidR="002C3C06" w:rsidP="004C250C" w:rsidRDefault="002C3C06" w14:paraId="4CFAFA70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OBRAZOVNA POSTIGNUĆA</w:t>
            </w:r>
          </w:p>
          <w:p w:rsidRPr="006B331A" w:rsidR="002C3C06" w:rsidP="004C250C" w:rsidRDefault="002C3C06" w14:paraId="53666923" w14:textId="77777777">
            <w:pPr>
              <w:jc w:val="center"/>
              <w:rPr>
                <w:sz w:val="24"/>
                <w:szCs w:val="24"/>
              </w:rPr>
            </w:pPr>
            <w:r w:rsidRPr="006B331A">
              <w:rPr>
                <w:szCs w:val="24"/>
              </w:rPr>
              <w:t>(Nastavni plan i program za osnovnu školu, 2006.)</w:t>
            </w:r>
          </w:p>
        </w:tc>
        <w:tc>
          <w:tcPr>
            <w:tcW w:w="4111" w:type="dxa"/>
            <w:shd w:val="clear" w:color="auto" w:fill="DEEAF6" w:themeFill="accent5" w:themeFillTint="33"/>
            <w:tcMar/>
          </w:tcPr>
          <w:p w:rsidRPr="00F5178E" w:rsidR="002C3C06" w:rsidP="004C250C" w:rsidRDefault="002C3C06" w14:paraId="1ADC4460" w14:textId="77777777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Pr="00D513A9" w:rsidR="002C3C06" w:rsidTr="2B22A139" w14:paraId="2A253E27" w14:textId="77777777">
        <w:tc>
          <w:tcPr>
            <w:tcW w:w="988" w:type="dxa"/>
            <w:tcMar/>
          </w:tcPr>
          <w:p w:rsidRPr="0082007A" w:rsidR="002C3C06" w:rsidP="004C250C" w:rsidRDefault="002C3C06" w14:paraId="6C2C5B6A" w14:textId="77777777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/2.</w:t>
            </w:r>
          </w:p>
        </w:tc>
        <w:tc>
          <w:tcPr>
            <w:tcW w:w="1701" w:type="dxa"/>
            <w:tcMar/>
          </w:tcPr>
          <w:p w:rsidRPr="00E7794E" w:rsidR="002C3C06" w:rsidP="00536E84" w:rsidRDefault="00536E84" w14:paraId="7CBBE1D2" w14:textId="1F2B202B">
            <w:pPr>
              <w:rPr>
                <w:b/>
              </w:rPr>
            </w:pPr>
            <w:r w:rsidRPr="00E7794E">
              <w:rPr>
                <w:b/>
              </w:rPr>
              <w:t>Geografija u 7.r. (u</w:t>
            </w:r>
            <w:r w:rsidRPr="00E7794E" w:rsidR="002C3C06">
              <w:rPr>
                <w:b/>
              </w:rPr>
              <w:t>vodni sat</w:t>
            </w:r>
            <w:r w:rsidRPr="00E7794E">
              <w:rPr>
                <w:b/>
              </w:rPr>
              <w:t>)</w:t>
            </w:r>
            <w:r w:rsidRPr="00E7794E" w:rsidR="002C3C06">
              <w:rPr>
                <w:b/>
              </w:rPr>
              <w:t xml:space="preserve"> i ponav</w:t>
            </w:r>
            <w:r w:rsidRPr="00E7794E" w:rsidR="00CF18C3">
              <w:rPr>
                <w:b/>
              </w:rPr>
              <w:t>ljanje obrazovnih postignuća</w:t>
            </w:r>
            <w:r w:rsidRPr="00E7794E" w:rsidR="002C3C06">
              <w:rPr>
                <w:b/>
              </w:rPr>
              <w:t xml:space="preserve"> iz 6.r.</w:t>
            </w:r>
            <w:r w:rsidRPr="00E7794E" w:rsidR="00CF18C3">
              <w:rPr>
                <w:b/>
              </w:rPr>
              <w:t xml:space="preserve"> povezanih s postignućima u 7.r.</w:t>
            </w:r>
            <w:bookmarkStart w:name="_GoBack" w:id="0"/>
            <w:bookmarkEnd w:id="0"/>
          </w:p>
        </w:tc>
        <w:tc>
          <w:tcPr>
            <w:tcW w:w="708" w:type="dxa"/>
            <w:tcMar/>
          </w:tcPr>
          <w:p w:rsidRPr="0082007A" w:rsidR="002C3C06" w:rsidP="004C250C" w:rsidRDefault="00FE0CF2" w14:paraId="4ED34048" w14:textId="061D7F5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2+2</w:t>
            </w:r>
          </w:p>
        </w:tc>
        <w:tc>
          <w:tcPr>
            <w:tcW w:w="6237" w:type="dxa"/>
            <w:tcMar/>
          </w:tcPr>
          <w:p w:rsidRPr="00FC18DF" w:rsidR="00FC18DF" w:rsidP="00FC18DF" w:rsidRDefault="00FC18DF" w14:paraId="6066D659" w14:textId="2551D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Obrazovna postignuća iz 6.r.:</w:t>
            </w:r>
          </w:p>
          <w:p w:rsidRPr="00FC18DF" w:rsidR="00FC18DF" w:rsidP="00FC18DF" w:rsidRDefault="00FC18DF" w14:paraId="0384D132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-analizirati na grafikonu kretanje broja stanovnika</w:t>
            </w:r>
          </w:p>
          <w:p w:rsidRPr="00FC18DF" w:rsidR="00FC18DF" w:rsidP="00FC18DF" w:rsidRDefault="00FC18DF" w14:paraId="0E87E81A" w14:textId="1CCAE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-obr</w:t>
            </w:r>
            <w:r w:rsidR="00CF5ED1">
              <w:rPr>
                <w:sz w:val="20"/>
                <w:szCs w:val="20"/>
              </w:rPr>
              <w:t>azložiti i izračunati gustoću naseljenosti</w:t>
            </w:r>
          </w:p>
          <w:p w:rsidRPr="00FC18DF" w:rsidR="00FC18DF" w:rsidP="00FC18DF" w:rsidRDefault="00FC18DF" w14:paraId="0FBDEA8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-odrediti uzroke rijetke ili guste naseljenosti</w:t>
            </w:r>
          </w:p>
          <w:p w:rsidRPr="00FC18DF" w:rsidR="00FC18DF" w:rsidP="00FC18DF" w:rsidRDefault="00FC18DF" w14:paraId="0E5A16C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-pokazati na karti prostore guste i rijetke naseljenosti</w:t>
            </w:r>
          </w:p>
          <w:p w:rsidRPr="00FC18DF" w:rsidR="00FC18DF" w:rsidP="00FC18DF" w:rsidRDefault="00FC18DF" w14:paraId="4660A4B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-nabrojiti glavne rasne skupine i svjetske vjere</w:t>
            </w:r>
          </w:p>
          <w:p w:rsidRPr="00FC18DF" w:rsidR="00FC18DF" w:rsidP="00FC18DF" w:rsidRDefault="00FC18DF" w14:paraId="6050EE1D" w14:textId="238DF0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-imenovati svjetske jezike i obra</w:t>
            </w:r>
            <w:r w:rsidR="00CF5ED1">
              <w:rPr>
                <w:sz w:val="20"/>
                <w:szCs w:val="20"/>
              </w:rPr>
              <w:t>zložiti njihovu važ</w:t>
            </w:r>
            <w:r w:rsidRPr="00FC18DF">
              <w:rPr>
                <w:sz w:val="20"/>
                <w:szCs w:val="20"/>
              </w:rPr>
              <w:t>nost</w:t>
            </w:r>
          </w:p>
          <w:p w:rsidRPr="00FC18DF" w:rsidR="00FC18DF" w:rsidP="00FC18DF" w:rsidRDefault="00FC18DF" w14:paraId="624E0E14" w14:textId="22BEA2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 xml:space="preserve">-razlikovati rodnost od smrtnosti </w:t>
            </w:r>
            <w:r w:rsidR="00CF5ED1">
              <w:rPr>
                <w:sz w:val="20"/>
                <w:szCs w:val="20"/>
              </w:rPr>
              <w:t>i izrač</w:t>
            </w:r>
            <w:r w:rsidRPr="00FC18DF">
              <w:rPr>
                <w:sz w:val="20"/>
                <w:szCs w:val="20"/>
              </w:rPr>
              <w:t>unati prirodnu promjenu</w:t>
            </w:r>
          </w:p>
          <w:p w:rsidRPr="00FC18DF" w:rsidR="00FC18DF" w:rsidP="00FC18DF" w:rsidRDefault="00FC18DF" w14:paraId="268551E2" w14:textId="12D26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</w:t>
            </w:r>
            <w:r w:rsidR="00CF5ED1">
              <w:rPr>
                <w:sz w:val="20"/>
                <w:szCs w:val="20"/>
              </w:rPr>
              <w:t>odrediti š</w:t>
            </w:r>
            <w:r w:rsidRPr="00FC18DF">
              <w:rPr>
                <w:sz w:val="20"/>
                <w:szCs w:val="20"/>
              </w:rPr>
              <w:t xml:space="preserve">to </w:t>
            </w:r>
            <w:r w:rsidR="00CF5ED1">
              <w:rPr>
                <w:sz w:val="20"/>
                <w:szCs w:val="20"/>
              </w:rPr>
              <w:t>je prirodni pad, a što prirodni porast stanovniš</w:t>
            </w:r>
            <w:r w:rsidRPr="00FC18DF">
              <w:rPr>
                <w:sz w:val="20"/>
                <w:szCs w:val="20"/>
              </w:rPr>
              <w:t>tva</w:t>
            </w:r>
          </w:p>
          <w:p w:rsidRPr="00FC18DF" w:rsidR="00FC18DF" w:rsidP="00FC18DF" w:rsidRDefault="00FC18DF" w14:paraId="22F795C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8DF">
              <w:rPr>
                <w:sz w:val="20"/>
                <w:szCs w:val="20"/>
              </w:rPr>
              <w:t>-opisati uzroke i vrste migracija (selidbi)</w:t>
            </w:r>
          </w:p>
          <w:p w:rsidRPr="00FC18DF" w:rsidR="00FC18DF" w:rsidP="00360CE9" w:rsidRDefault="00CF5ED1" w14:paraId="6C635F61" w14:textId="1FBC5C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-protumač</w:t>
            </w:r>
            <w:r w:rsidRPr="00FC18DF" w:rsidR="00FC18DF">
              <w:rPr>
                <w:sz w:val="20"/>
                <w:szCs w:val="20"/>
              </w:rPr>
              <w:t xml:space="preserve">iti </w:t>
            </w:r>
            <w:r>
              <w:rPr>
                <w:sz w:val="20"/>
                <w:szCs w:val="20"/>
              </w:rPr>
              <w:t>razliku između migracija u proš</w:t>
            </w:r>
            <w:r w:rsidRPr="00FC18DF" w:rsidR="00FC18DF">
              <w:rPr>
                <w:sz w:val="20"/>
                <w:szCs w:val="20"/>
              </w:rPr>
              <w:t>losti i danas</w:t>
            </w:r>
          </w:p>
          <w:p w:rsidR="002C3C06" w:rsidP="00360CE9" w:rsidRDefault="00FC18DF" w14:paraId="78D7450E" w14:textId="0FA8089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 w:rsidRPr="00FC18DF"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>-</w:t>
            </w:r>
            <w:r w:rsidR="00CF5ED1"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>obrazložiti važnost praćenja podataka o stanovniš</w:t>
            </w:r>
            <w:r w:rsidRPr="00FC18DF"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>tvu</w:t>
            </w:r>
          </w:p>
          <w:p w:rsidRPr="00360CE9" w:rsidR="00360CE9" w:rsidP="00360CE9" w:rsidRDefault="00360CE9" w14:paraId="7E4CA0E9" w14:textId="33F9B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-nabrojiti skupine ljudskih </w:t>
            </w:r>
            <w:r w:rsidRPr="00360CE9">
              <w:rPr>
                <w:sz w:val="20"/>
                <w:szCs w:val="20"/>
              </w:rPr>
              <w:t>djelatnosti (primarne, sekundarne, tercijarne i</w:t>
            </w:r>
          </w:p>
          <w:p w:rsidRPr="00360CE9" w:rsidR="00360CE9" w:rsidP="00360CE9" w:rsidRDefault="00360CE9" w14:paraId="5CC5FC29" w14:textId="74CD43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CE9">
              <w:rPr>
                <w:sz w:val="20"/>
                <w:szCs w:val="20"/>
              </w:rPr>
              <w:t>kvartarne) i ime</w:t>
            </w:r>
            <w:r w:rsidR="00CF5ED1">
              <w:rPr>
                <w:sz w:val="20"/>
                <w:szCs w:val="20"/>
              </w:rPr>
              <w:t>novati pripadajuć</w:t>
            </w:r>
            <w:r>
              <w:rPr>
                <w:sz w:val="20"/>
                <w:szCs w:val="20"/>
              </w:rPr>
              <w:t>a im zanimanja</w:t>
            </w:r>
          </w:p>
          <w:p w:rsidRPr="00360CE9" w:rsidR="00360CE9" w:rsidP="00360CE9" w:rsidRDefault="00360CE9" w14:paraId="326791EE" w14:textId="4E188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5ED1">
              <w:rPr>
                <w:sz w:val="20"/>
                <w:szCs w:val="20"/>
              </w:rPr>
              <w:t>obrazložiti čemu nam služe podatci o BDP-u</w:t>
            </w:r>
          </w:p>
          <w:p w:rsidR="00360CE9" w:rsidP="00360CE9" w:rsidRDefault="00360CE9" w14:paraId="79BF57EA" w14:textId="665421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-navesti primjer </w:t>
            </w:r>
            <w:r w:rsidRPr="00360CE9">
              <w:rPr>
                <w:sz w:val="20"/>
                <w:szCs w:val="20"/>
              </w:rPr>
              <w:t>globalizacije i</w:t>
            </w:r>
            <w:r w:rsidR="00CF5ED1">
              <w:rPr>
                <w:sz w:val="20"/>
                <w:szCs w:val="20"/>
              </w:rPr>
              <w:t xml:space="preserve"> obrazlož</w:t>
            </w:r>
            <w:r>
              <w:rPr>
                <w:sz w:val="20"/>
                <w:szCs w:val="20"/>
              </w:rPr>
              <w:t xml:space="preserve">iti kako globalizacija </w:t>
            </w:r>
            <w:r w:rsidR="00CF5ED1">
              <w:rPr>
                <w:sz w:val="20"/>
                <w:szCs w:val="20"/>
              </w:rPr>
              <w:t>svakodnevno omogućuje povezivanje sve viš</w:t>
            </w:r>
            <w:r w:rsidRPr="00360CE9">
              <w:rPr>
                <w:sz w:val="20"/>
                <w:szCs w:val="20"/>
              </w:rPr>
              <w:t>e ljudi</w:t>
            </w:r>
          </w:p>
          <w:p w:rsidRPr="00360CE9" w:rsidR="00360CE9" w:rsidP="00360CE9" w:rsidRDefault="00360CE9" w14:paraId="1955E1E6" w14:textId="40B7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CE9">
              <w:rPr>
                <w:sz w:val="20"/>
                <w:szCs w:val="20"/>
              </w:rPr>
              <w:t>-nabrojiti oblike suradnje Hrvatske i EU</w:t>
            </w:r>
          </w:p>
        </w:tc>
        <w:tc>
          <w:tcPr>
            <w:tcW w:w="4111" w:type="dxa"/>
            <w:tcMar/>
          </w:tcPr>
          <w:p w:rsidR="002C3C06" w:rsidP="004C250C" w:rsidRDefault="00BC0E0B" w14:paraId="139F4016" w14:textId="77777777">
            <w:pPr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  <w:p w:rsidRPr="00BE7523" w:rsidR="00BC0E0B" w:rsidP="00BC0E0B" w:rsidRDefault="00BC0E0B" w14:paraId="18189E0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E752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osr A.3.3. Razvija osobne potencijale. </w:t>
            </w:r>
          </w:p>
          <w:p w:rsidRPr="00BE7523" w:rsidR="00BC0E0B" w:rsidP="00BC0E0B" w:rsidRDefault="00BC0E0B" w14:paraId="7FF1358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E752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B.3.1. Uz povremenu podršku učenik samostalno određuje ciljeve učenja, odabire strategije učenja i planira učenje. </w:t>
            </w:r>
          </w:p>
          <w:p w:rsidRPr="00BE7523" w:rsidR="00BC0E0B" w:rsidP="00BC0E0B" w:rsidRDefault="00BC0E0B" w14:paraId="64F7064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E752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C.3.2. Učenik iskazuje pozitivna i visoka očekivanja i vjeruje u svoj uspjeh u učenju. </w:t>
            </w:r>
          </w:p>
          <w:p w:rsidRPr="0082007A" w:rsidR="00BC0E0B" w:rsidP="004C250C" w:rsidRDefault="00BC0E0B" w14:paraId="0EC802EF" w14:textId="46680693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C411E5" w:rsidTr="2B22A139" w14:paraId="39398A3F" w14:textId="77777777">
        <w:tc>
          <w:tcPr>
            <w:tcW w:w="988" w:type="dxa"/>
            <w:tcMar/>
          </w:tcPr>
          <w:p w:rsidR="00C411E5" w:rsidP="004C250C" w:rsidRDefault="00C411E5" w14:paraId="71CE21E7" w14:textId="0F39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Mar/>
          </w:tcPr>
          <w:p w:rsidRPr="002C3C06" w:rsidR="00C411E5" w:rsidP="004C250C" w:rsidRDefault="00C411E5" w14:paraId="0BF77C8E" w14:textId="1ECAAB60">
            <w:pPr>
              <w:rPr>
                <w:b/>
              </w:rPr>
            </w:pPr>
            <w:r w:rsidRPr="002C3C06">
              <w:rPr>
                <w:b/>
              </w:rPr>
              <w:t>Pojam, veličina, smještaj i položaj Europe</w:t>
            </w:r>
          </w:p>
        </w:tc>
        <w:tc>
          <w:tcPr>
            <w:tcW w:w="708" w:type="dxa"/>
            <w:tcMar/>
          </w:tcPr>
          <w:p w:rsidR="00C411E5" w:rsidP="004C250C" w:rsidRDefault="00C411E5" w14:paraId="3071FAC6" w14:textId="601D460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0A3F40" w:rsidRDefault="00C411E5" w14:paraId="64A4147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-opisati uz pomoć geografske </w:t>
            </w:r>
            <w:r w:rsidR="00FE0CF2">
              <w:rPr>
                <w:sz w:val="20"/>
                <w:szCs w:val="20"/>
              </w:rPr>
              <w:t>karte pojam Europe i Euroazije</w:t>
            </w:r>
          </w:p>
          <w:p w:rsidR="00FE0CF2" w:rsidP="000A3F40" w:rsidRDefault="00FE0CF2" w14:paraId="5DA245DE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pokazati na geografskoj karti krajnje točke Europe i istaknu</w:t>
            </w:r>
            <w:r>
              <w:rPr>
                <w:sz w:val="20"/>
                <w:szCs w:val="20"/>
              </w:rPr>
              <w:t>ti povoljan položaj i smještaj</w:t>
            </w:r>
          </w:p>
          <w:p w:rsidRPr="00F445C8" w:rsidR="00C411E5" w:rsidP="000A3F40" w:rsidRDefault="00FE0CF2" w14:paraId="1FAE57B2" w14:textId="207C96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usporediti na grafikonu veličinu Europe s drugim kontinentima</w:t>
            </w:r>
          </w:p>
        </w:tc>
        <w:tc>
          <w:tcPr>
            <w:tcW w:w="4111" w:type="dxa"/>
            <w:vMerge w:val="restart"/>
            <w:tcMar/>
          </w:tcPr>
          <w:p w:rsidRPr="00F445C8" w:rsidR="00C411E5" w:rsidP="004C250C" w:rsidRDefault="00C411E5" w14:paraId="18D895E6" w14:textId="62876E3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C411E5" w:rsidP="004C250C" w:rsidRDefault="00C411E5" w14:paraId="47FB4C54" w14:textId="009D350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C411E5" w:rsidP="004C250C" w:rsidRDefault="00C411E5" w14:paraId="21CDAA62" w14:textId="23F329F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C.3.3. Učenik samostalno ili uz manju pomoć učitelja procjenjuje i odabire potrebne među pronađenim informacijama.</w:t>
            </w:r>
          </w:p>
          <w:p w:rsidRPr="00F445C8" w:rsidR="00C411E5" w:rsidP="004C250C" w:rsidRDefault="00C411E5" w14:paraId="29453892" w14:textId="429DFB1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C411E5" w:rsidP="004C250C" w:rsidRDefault="00C411E5" w14:paraId="53387DA8" w14:textId="402C2E5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C411E5" w:rsidTr="2B22A139" w14:paraId="0F37836B" w14:textId="77777777">
        <w:tc>
          <w:tcPr>
            <w:tcW w:w="988" w:type="dxa"/>
            <w:tcMar/>
          </w:tcPr>
          <w:p w:rsidR="00C411E5" w:rsidP="004C250C" w:rsidRDefault="00C411E5" w14:paraId="6F796229" w14:textId="355F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Mar/>
          </w:tcPr>
          <w:p w:rsidRPr="006C2F90" w:rsidR="00C411E5" w:rsidP="004C250C" w:rsidRDefault="00C411E5" w14:paraId="056DEA69" w14:textId="3CC045EB">
            <w:pPr>
              <w:rPr>
                <w:b/>
              </w:rPr>
            </w:pPr>
            <w:r>
              <w:rPr>
                <w:b/>
              </w:rPr>
              <w:t>Reljef Europe</w:t>
            </w:r>
          </w:p>
        </w:tc>
        <w:tc>
          <w:tcPr>
            <w:tcW w:w="708" w:type="dxa"/>
            <w:tcMar/>
          </w:tcPr>
          <w:p w:rsidR="00C411E5" w:rsidP="004C250C" w:rsidRDefault="00C411E5" w14:paraId="64C65E83" w14:textId="3747262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FE0CF2" w14:paraId="2BA05FA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-nabrojiti geološke ere</w:t>
            </w:r>
          </w:p>
          <w:p w:rsidR="00FE0CF2" w:rsidP="00186F4F" w:rsidRDefault="00FE0CF2" w14:paraId="7A4F481F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izdvo</w:t>
            </w:r>
            <w:r>
              <w:rPr>
                <w:sz w:val="20"/>
                <w:szCs w:val="20"/>
              </w:rPr>
              <w:t>jiti vrste stijena po postanku</w:t>
            </w:r>
          </w:p>
          <w:p w:rsidRPr="00F445C8" w:rsidR="00C411E5" w:rsidP="00186F4F" w:rsidRDefault="00FE0CF2" w14:paraId="2924B36A" w14:textId="54BB3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izdvojiti, pokazati i opisati na geografskoj karti reljefne različitosti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27DAC801" w14:textId="3171EB0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7EE0D007" w14:textId="77777777">
        <w:tc>
          <w:tcPr>
            <w:tcW w:w="988" w:type="dxa"/>
            <w:tcMar/>
          </w:tcPr>
          <w:p w:rsidR="00C411E5" w:rsidP="004C250C" w:rsidRDefault="00C411E5" w14:paraId="5FB951E2" w14:textId="4E8EB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Mar/>
          </w:tcPr>
          <w:p w:rsidR="00C411E5" w:rsidP="002C3C06" w:rsidRDefault="00C411E5" w14:paraId="4E7F4157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E34A1">
              <w:rPr>
                <w:b/>
              </w:rPr>
              <w:t xml:space="preserve">Mora i obale, obilježja i </w:t>
            </w:r>
          </w:p>
          <w:p w:rsidR="00C411E5" w:rsidP="002C3C06" w:rsidRDefault="00C411E5" w14:paraId="5ED3AA72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E34A1">
              <w:rPr>
                <w:b/>
              </w:rPr>
              <w:t xml:space="preserve">značenje voda </w:t>
            </w:r>
          </w:p>
          <w:p w:rsidRPr="004B301D" w:rsidR="00C411E5" w:rsidP="00600A0A" w:rsidRDefault="00C411E5" w14:paraId="63874186" w14:textId="26E1A28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na </w:t>
            </w:r>
            <w:r w:rsidRPr="00CE34A1">
              <w:rPr>
                <w:b/>
              </w:rPr>
              <w:t>kopnu</w:t>
            </w:r>
          </w:p>
        </w:tc>
        <w:tc>
          <w:tcPr>
            <w:tcW w:w="708" w:type="dxa"/>
            <w:tcMar/>
          </w:tcPr>
          <w:p w:rsidR="00C411E5" w:rsidP="004C250C" w:rsidRDefault="00C411E5" w14:paraId="56E9A1EC" w14:textId="59947D1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C411E5" w14:paraId="334C702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-pokazati na geografskoj karti europska mora, najveće poluotoke, otoke, zaljeve, morske prolaze, vrata i tjesnace </w:t>
            </w:r>
            <w:r w:rsidR="00FE0CF2">
              <w:rPr>
                <w:sz w:val="20"/>
                <w:szCs w:val="20"/>
              </w:rPr>
              <w:t>i obrazložiti razvedenost obala</w:t>
            </w:r>
          </w:p>
          <w:p w:rsidR="00FE0CF2" w:rsidP="00186F4F" w:rsidRDefault="00FE0CF2" w14:paraId="43F163E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 usporediti obale po postank</w:t>
            </w:r>
            <w:r>
              <w:rPr>
                <w:sz w:val="20"/>
                <w:szCs w:val="20"/>
              </w:rPr>
              <w:t>u i gospodarskoj iskorištenosti</w:t>
            </w:r>
          </w:p>
          <w:p w:rsidRPr="00F445C8" w:rsidR="00C411E5" w:rsidP="00186F4F" w:rsidRDefault="00FE0CF2" w14:paraId="034E0837" w14:textId="7201B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 analizirati važnost rijeka za gospodarstvo (vodo</w:t>
            </w:r>
            <w:r>
              <w:rPr>
                <w:sz w:val="20"/>
                <w:szCs w:val="20"/>
              </w:rPr>
              <w:t>opskrba, promet, hidroenergija)</w:t>
            </w:r>
          </w:p>
          <w:p w:rsidR="00FE0CF2" w:rsidP="00186F4F" w:rsidRDefault="00FE0CF2" w14:paraId="3E7E0BBB" w14:textId="7EE77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nabrojiti sljevove i najvažnije rijeke te ih</w:t>
            </w:r>
            <w:r>
              <w:rPr>
                <w:sz w:val="20"/>
                <w:szCs w:val="20"/>
              </w:rPr>
              <w:t xml:space="preserve"> pokazati na geografskoj karti</w:t>
            </w:r>
            <w:r w:rsidRPr="00F445C8" w:rsidR="00C411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važnost kanala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 xml:space="preserve">Rajna - Majna </w:t>
            </w:r>
            <w:r>
              <w:rPr>
                <w:sz w:val="20"/>
                <w:szCs w:val="20"/>
              </w:rPr>
              <w:t>– Dunav</w:t>
            </w:r>
          </w:p>
          <w:p w:rsidRPr="00F445C8" w:rsidR="00C411E5" w:rsidP="00186F4F" w:rsidRDefault="00FE0CF2" w14:paraId="5BF5B852" w14:textId="5F71C9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F445C8" w:rsidR="00C411E5">
              <w:rPr>
                <w:sz w:val="20"/>
                <w:szCs w:val="20"/>
              </w:rPr>
              <w:t>navesti primjere jezera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prema postanku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751D44AE" w14:textId="0E7C6555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4584B08C" w14:textId="77777777">
        <w:tc>
          <w:tcPr>
            <w:tcW w:w="988" w:type="dxa"/>
            <w:tcMar/>
          </w:tcPr>
          <w:p w:rsidR="00C411E5" w:rsidP="004C250C" w:rsidRDefault="00C411E5" w14:paraId="11999076" w14:textId="0494D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Mar/>
          </w:tcPr>
          <w:p w:rsidRPr="006C2F90" w:rsidR="00C411E5" w:rsidP="00CE34A1" w:rsidRDefault="00C411E5" w14:paraId="4B47B258" w14:textId="26EB07B5">
            <w:pPr>
              <w:autoSpaceDE w:val="0"/>
              <w:autoSpaceDN w:val="0"/>
              <w:adjustRightInd w:val="0"/>
            </w:pPr>
            <w:r w:rsidRPr="00CE34A1">
              <w:rPr>
                <w:b/>
              </w:rPr>
              <w:t>Klima i biljni pokrov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1891ABA5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5F4919" w:rsidRDefault="00C411E5" w14:paraId="5A1979F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-navesti primjere utjecaja klima</w:t>
            </w:r>
            <w:r w:rsidR="00FE0CF2">
              <w:rPr>
                <w:sz w:val="20"/>
                <w:szCs w:val="20"/>
              </w:rPr>
              <w:t>tskih čimbenika na klimu Europe</w:t>
            </w:r>
          </w:p>
          <w:p w:rsidR="00FE0CF2" w:rsidP="005F4919" w:rsidRDefault="00FE0CF2" w14:paraId="26CC853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 obrazložiti n</w:t>
            </w:r>
            <w:r>
              <w:rPr>
                <w:sz w:val="20"/>
                <w:szCs w:val="20"/>
              </w:rPr>
              <w:t>a geografskoj karti maritimnost</w:t>
            </w:r>
          </w:p>
          <w:p w:rsidR="00FE0CF2" w:rsidP="005F4919" w:rsidRDefault="00FE0CF2" w14:paraId="293D101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nalizirati klimatske dijagrame</w:t>
            </w:r>
          </w:p>
          <w:p w:rsidR="00FE0CF2" w:rsidP="005F4919" w:rsidRDefault="00FE0CF2" w14:paraId="2842749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povez</w:t>
            </w:r>
            <w:r>
              <w:rPr>
                <w:sz w:val="20"/>
                <w:szCs w:val="20"/>
              </w:rPr>
              <w:t>anost klime i biljnoga svijeta</w:t>
            </w:r>
          </w:p>
          <w:p w:rsidRPr="00F445C8" w:rsidR="00C411E5" w:rsidP="005F4919" w:rsidRDefault="00FE0CF2" w14:paraId="27728BF8" w14:textId="7F0CD9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navesti i opisati primjere očuvanja biološke raznolikosti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259E508B" w14:textId="7E0BCA97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76BA19BE" w14:textId="77777777">
        <w:tc>
          <w:tcPr>
            <w:tcW w:w="988" w:type="dxa"/>
            <w:tcMar/>
          </w:tcPr>
          <w:p w:rsidR="00C411E5" w:rsidP="004C250C" w:rsidRDefault="00C411E5" w14:paraId="0E75D2B7" w14:textId="187FE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Mar/>
          </w:tcPr>
          <w:p w:rsidR="00C411E5" w:rsidP="00CE34A1" w:rsidRDefault="00C411E5" w14:paraId="6B6D72DF" w14:textId="777777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Prirodno-geografska obilježja Europe</w:t>
            </w:r>
          </w:p>
          <w:p w:rsidRPr="00CE34A1" w:rsidR="00C411E5" w:rsidP="00CE34A1" w:rsidRDefault="00C411E5" w14:paraId="59216084" w14:textId="04F63967">
            <w:pPr>
              <w:autoSpaceDE w:val="0"/>
              <w:autoSpaceDN w:val="0"/>
              <w:adjustRightInd w:val="0"/>
            </w:pPr>
            <w:r w:rsidRPr="00CE34A1">
              <w:t>(ponavljanje)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70807DF8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C411E5" w:rsidP="2B22A139" w:rsidRDefault="00C411E5" w14:paraId="3D8C2DEA" w14:textId="7D3FD5E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25C51393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73394287" w14:textId="6C9395C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60BD3781" w14:textId="77777777">
        <w:tc>
          <w:tcPr>
            <w:tcW w:w="988" w:type="dxa"/>
            <w:tcMar/>
          </w:tcPr>
          <w:p w:rsidR="00C411E5" w:rsidP="004C250C" w:rsidRDefault="00C411E5" w14:paraId="5C7A9305" w14:textId="60DCB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tcMar/>
          </w:tcPr>
          <w:p w:rsidRPr="006C2F90" w:rsidR="00C411E5" w:rsidP="004C250C" w:rsidRDefault="00C411E5" w14:paraId="6567108A" w14:textId="1023221C">
            <w:pPr>
              <w:rPr>
                <w:b/>
              </w:rPr>
            </w:pPr>
            <w:r>
              <w:rPr>
                <w:b/>
              </w:rPr>
              <w:t xml:space="preserve">Stanovništvo 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3DF26349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C411E5" w14:paraId="0F20390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-opisati na grafi</w:t>
            </w:r>
            <w:r w:rsidR="00FE0CF2">
              <w:rPr>
                <w:sz w:val="20"/>
                <w:szCs w:val="20"/>
              </w:rPr>
              <w:t>konu kretanje broja stanovnika</w:t>
            </w:r>
          </w:p>
          <w:p w:rsidR="00FE0CF2" w:rsidP="00186F4F" w:rsidRDefault="00FE0CF2" w14:paraId="16BAB14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navesti približan broj stanovnika </w:t>
            </w:r>
            <w:r>
              <w:rPr>
                <w:sz w:val="20"/>
                <w:szCs w:val="20"/>
              </w:rPr>
              <w:t>Europe</w:t>
            </w:r>
          </w:p>
          <w:p w:rsidR="00FE0CF2" w:rsidP="00186F4F" w:rsidRDefault="00FE0CF2" w14:paraId="3D63664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analizirati na tematski</w:t>
            </w:r>
            <w:r>
              <w:rPr>
                <w:sz w:val="20"/>
                <w:szCs w:val="20"/>
              </w:rPr>
              <w:t>m kartama gustoću naseljenosti</w:t>
            </w:r>
          </w:p>
          <w:p w:rsidR="00FE0CF2" w:rsidP="00186F4F" w:rsidRDefault="00FE0CF2" w14:paraId="58B46FA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razlikovati smjerove migracija u prošlosti i danas </w:t>
            </w:r>
            <w:r>
              <w:rPr>
                <w:sz w:val="20"/>
                <w:szCs w:val="20"/>
              </w:rPr>
              <w:t>te njihove uzroke i posljedice</w:t>
            </w:r>
          </w:p>
          <w:p w:rsidRPr="00F445C8" w:rsidR="00C411E5" w:rsidP="00186F4F" w:rsidRDefault="00FE0CF2" w14:paraId="14A1C04D" w14:textId="69259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protumačiti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različitost etničkoga i jezičnoga sastava stanovništva</w:t>
            </w:r>
          </w:p>
          <w:p w:rsidR="00FE0CF2" w:rsidP="00186F4F" w:rsidRDefault="00FE0CF2" w14:paraId="0E956F5F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(indoeuropski jezici)</w:t>
            </w:r>
          </w:p>
          <w:p w:rsidRPr="00F445C8" w:rsidR="00C411E5" w:rsidP="00186F4F" w:rsidRDefault="00FE0CF2" w14:paraId="00E1CA16" w14:textId="18850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na grafikonu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demografsku tranziciju</w:t>
            </w:r>
          </w:p>
        </w:tc>
        <w:tc>
          <w:tcPr>
            <w:tcW w:w="4111" w:type="dxa"/>
            <w:vMerge w:val="restart"/>
            <w:tcMar/>
          </w:tcPr>
          <w:p w:rsidRPr="00F445C8" w:rsidR="00C411E5" w:rsidP="004C250C" w:rsidRDefault="00C411E5" w14:paraId="492BED40" w14:textId="341B04F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C411E5" w:rsidP="004C250C" w:rsidRDefault="00C411E5" w14:paraId="35399E9F" w14:textId="0B994554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C411E5" w:rsidP="004C250C" w:rsidRDefault="00C411E5" w14:paraId="7E870297" w14:textId="12056EB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:rsidRPr="00F445C8" w:rsidR="00C411E5" w:rsidP="004C250C" w:rsidRDefault="00C411E5" w14:paraId="47D8BC51" w14:textId="59B91C83">
            <w:pPr>
              <w:pStyle w:val="Default"/>
              <w:rPr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C411E5" w:rsidTr="2B22A139" w14:paraId="23D7135C" w14:textId="77777777">
        <w:tc>
          <w:tcPr>
            <w:tcW w:w="988" w:type="dxa"/>
            <w:tcMar/>
          </w:tcPr>
          <w:p w:rsidR="00C411E5" w:rsidP="004C250C" w:rsidRDefault="00C411E5" w14:paraId="56074606" w14:textId="15DE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tcMar/>
          </w:tcPr>
          <w:p w:rsidRPr="006C2F90" w:rsidR="00C411E5" w:rsidP="004C250C" w:rsidRDefault="00C411E5" w14:paraId="70163F2D" w14:textId="27EAA85F">
            <w:pPr>
              <w:rPr>
                <w:b/>
              </w:rPr>
            </w:pPr>
            <w:r>
              <w:rPr>
                <w:b/>
              </w:rPr>
              <w:t>Gospodarstvo Europe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208289E0" w14:textId="42170D1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C411E5" w14:paraId="0AF3049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-nabrojiti p</w:t>
            </w:r>
            <w:r w:rsidR="00FE0CF2">
              <w:rPr>
                <w:sz w:val="20"/>
                <w:szCs w:val="20"/>
              </w:rPr>
              <w:t>reduvjete razvoja gospodarstva</w:t>
            </w:r>
          </w:p>
          <w:p w:rsidR="00FE0CF2" w:rsidP="00186F4F" w:rsidRDefault="00FE0CF2" w14:paraId="2CD18D4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izdvojiti primjere industrijalizacije i urbanizacije </w:t>
            </w:r>
            <w:r>
              <w:rPr>
                <w:sz w:val="20"/>
                <w:szCs w:val="20"/>
              </w:rPr>
              <w:t>i prosuditi njihove posljedice</w:t>
            </w:r>
          </w:p>
          <w:p w:rsidR="00FE0CF2" w:rsidP="00186F4F" w:rsidRDefault="00FE0CF2" w14:paraId="16902D9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razlikovati stupanj gospodarske </w:t>
            </w:r>
            <w:r>
              <w:rPr>
                <w:sz w:val="20"/>
                <w:szCs w:val="20"/>
              </w:rPr>
              <w:t>razvijenosti pojedinih područja</w:t>
            </w:r>
            <w:r w:rsidRPr="00F445C8" w:rsidR="00C411E5">
              <w:rPr>
                <w:sz w:val="20"/>
                <w:szCs w:val="20"/>
              </w:rPr>
              <w:t xml:space="preserve"> </w:t>
            </w:r>
          </w:p>
          <w:p w:rsidR="00FE0CF2" w:rsidP="00186F4F" w:rsidRDefault="00FE0CF2" w14:paraId="2BF6C6F3" w14:textId="49FC0E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razliku između konurbacije, satelitskoga grada i</w:t>
            </w:r>
            <w:r>
              <w:rPr>
                <w:sz w:val="20"/>
                <w:szCs w:val="20"/>
              </w:rPr>
              <w:t xml:space="preserve"> aglomeracije i navesti primjer</w:t>
            </w:r>
          </w:p>
          <w:p w:rsidRPr="00F445C8" w:rsidR="00C411E5" w:rsidP="00FE0CF2" w:rsidRDefault="00FE0CF2" w14:paraId="282E3159" w14:textId="775920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analizirati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grafikon gospodarske strukture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3B14B100" w14:textId="6363F7F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73D0C292" w14:textId="77777777">
        <w:tc>
          <w:tcPr>
            <w:tcW w:w="988" w:type="dxa"/>
            <w:tcMar/>
          </w:tcPr>
          <w:p w:rsidR="00C411E5" w:rsidP="004C250C" w:rsidRDefault="00C411E5" w14:paraId="5DCD3998" w14:textId="353B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tcMar/>
          </w:tcPr>
          <w:p w:rsidR="00C411E5" w:rsidP="004C250C" w:rsidRDefault="00C411E5" w14:paraId="5FEE0259" w14:textId="77777777">
            <w:pPr>
              <w:rPr>
                <w:b/>
              </w:rPr>
            </w:pPr>
            <w:r>
              <w:rPr>
                <w:b/>
              </w:rPr>
              <w:t>Društveno-geografska obilježja Europe</w:t>
            </w:r>
          </w:p>
          <w:p w:rsidRPr="00CE34A1" w:rsidR="00C411E5" w:rsidP="004C250C" w:rsidRDefault="00C411E5" w14:paraId="252755FC" w14:textId="275B98B1">
            <w:r w:rsidRPr="00CE34A1">
              <w:t>(ponavljanje)</w:t>
            </w:r>
          </w:p>
        </w:tc>
        <w:tc>
          <w:tcPr>
            <w:tcW w:w="708" w:type="dxa"/>
            <w:tcMar/>
          </w:tcPr>
          <w:p w:rsidR="00C411E5" w:rsidP="004C250C" w:rsidRDefault="00C411E5" w14:paraId="711A6F3F" w14:textId="714CDFA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C411E5" w:rsidP="2B22A139" w:rsidRDefault="00C411E5" w14:paraId="1464AFA9" w14:textId="7D3FD5E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790DEB8C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C411E5" w:rsidP="2B22A139" w:rsidRDefault="00C411E5" w14:paraId="1E2AC7C3" w14:textId="229B90F7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6A3E51B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4A710128" w14:textId="77777777">
        <w:tc>
          <w:tcPr>
            <w:tcW w:w="988" w:type="dxa"/>
            <w:tcMar/>
          </w:tcPr>
          <w:p w:rsidRPr="0082007A" w:rsidR="00C411E5" w:rsidP="004C250C" w:rsidRDefault="00C411E5" w14:paraId="0D0E7968" w14:textId="48DD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tcMar/>
          </w:tcPr>
          <w:p w:rsidRPr="006C2F90" w:rsidR="00C411E5" w:rsidP="004C250C" w:rsidRDefault="00C411E5" w14:paraId="7F543B1B" w14:textId="3D835D1B">
            <w:pPr>
              <w:rPr>
                <w:b/>
              </w:rPr>
            </w:pPr>
            <w:r w:rsidRPr="00CE34A1">
              <w:rPr>
                <w:b/>
              </w:rPr>
              <w:t>Ujedinjeno Kraljevstvo i Francuska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5D6C8114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C411E5" w14:paraId="58A51A0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-usporediti na geografskoj karti položaj Ujedin</w:t>
            </w:r>
            <w:r w:rsidR="00FE0CF2">
              <w:rPr>
                <w:sz w:val="20"/>
                <w:szCs w:val="20"/>
              </w:rPr>
              <w:t>jenoga Kraljevstva i Francuske</w:t>
            </w:r>
          </w:p>
          <w:p w:rsidR="00FE0CF2" w:rsidP="00186F4F" w:rsidRDefault="00FE0CF2" w14:paraId="21F60AB1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prosuditi utjecaj geografskoga položaja na kolonijalna osva</w:t>
            </w:r>
            <w:r>
              <w:rPr>
                <w:sz w:val="20"/>
                <w:szCs w:val="20"/>
              </w:rPr>
              <w:t>janja i gospodarsku razvijenost</w:t>
            </w:r>
          </w:p>
          <w:p w:rsidR="00FE0CF2" w:rsidP="00186F4F" w:rsidRDefault="00FE0CF2" w14:paraId="2AB3E78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obrazložiti </w:t>
            </w:r>
            <w:r>
              <w:rPr>
                <w:sz w:val="20"/>
                <w:szCs w:val="20"/>
              </w:rPr>
              <w:t>važnost prometnoga povezivanja</w:t>
            </w:r>
          </w:p>
          <w:p w:rsidR="00FE0CF2" w:rsidP="00186F4F" w:rsidRDefault="00FE0CF2" w14:paraId="779F3FF9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izdvojiti sličnosti i</w:t>
            </w:r>
            <w:r>
              <w:rPr>
                <w:sz w:val="20"/>
                <w:szCs w:val="20"/>
              </w:rPr>
              <w:t xml:space="preserve"> razlike gospodarstva</w:t>
            </w:r>
          </w:p>
          <w:p w:rsidRPr="00F445C8" w:rsidR="00C411E5" w:rsidP="00186F4F" w:rsidRDefault="00FE0CF2" w14:paraId="0156DA61" w14:textId="14D08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pokazati na geografskoj karti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veće gradove i opisati posebnosti</w:t>
            </w:r>
          </w:p>
        </w:tc>
        <w:tc>
          <w:tcPr>
            <w:tcW w:w="4111" w:type="dxa"/>
            <w:vMerge w:val="restart"/>
            <w:tcMar/>
          </w:tcPr>
          <w:p w:rsidRPr="00F445C8" w:rsidR="00C411E5" w:rsidP="004C250C" w:rsidRDefault="00C411E5" w14:paraId="06376695" w14:textId="757491E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A.3.3. Razmatra uzroke ugroženosti prirode. </w:t>
            </w:r>
          </w:p>
          <w:p w:rsidRPr="00F445C8" w:rsidR="00C411E5" w:rsidP="004C250C" w:rsidRDefault="00C411E5" w14:paraId="16670EDD" w14:textId="140F4D8D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C411E5" w:rsidP="004C250C" w:rsidRDefault="00C411E5" w14:paraId="0AB1F8A0" w14:textId="2A1ED7E4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C.3.2. Učenik samostalno i djelotvorno provodi jednostavno pretraživanje, a uz </w:t>
            </w: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>učiteljevu pomoć složeno pretraživanje informacija u digitalnome okružju.</w:t>
            </w:r>
          </w:p>
          <w:p w:rsidRPr="00F445C8" w:rsidR="00C411E5" w:rsidP="004C250C" w:rsidRDefault="00C411E5" w14:paraId="689BB869" w14:textId="7C4D0C1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C.3.3. Učenik samostalno ili uz manju pomoć učitelja procjenjuje i odabire potrebne među pronađenim informacijama. </w:t>
            </w:r>
          </w:p>
          <w:p w:rsidRPr="00F445C8" w:rsidR="00C411E5" w:rsidP="004C250C" w:rsidRDefault="00C411E5" w14:paraId="38FE8D61" w14:textId="32D6768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C411E5" w:rsidP="004C250C" w:rsidRDefault="00C411E5" w14:paraId="18829809" w14:textId="688EB3B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:rsidRPr="00F445C8" w:rsidR="00C411E5" w:rsidP="004C250C" w:rsidRDefault="00C411E5" w14:paraId="6071BB9D" w14:textId="45928CE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:rsidRPr="00F445C8" w:rsidR="00C411E5" w:rsidP="004C250C" w:rsidRDefault="00C411E5" w14:paraId="40CE6E79" w14:textId="77777777">
            <w:pPr>
              <w:rPr>
                <w:sz w:val="20"/>
                <w:szCs w:val="20"/>
              </w:rPr>
            </w:pPr>
          </w:p>
        </w:tc>
      </w:tr>
      <w:tr w:rsidRPr="00D513A9" w:rsidR="00C411E5" w:rsidTr="2B22A139" w14:paraId="170CC715" w14:textId="77777777">
        <w:tc>
          <w:tcPr>
            <w:tcW w:w="988" w:type="dxa"/>
            <w:tcMar/>
          </w:tcPr>
          <w:p w:rsidRPr="0082007A" w:rsidR="00C411E5" w:rsidP="004C250C" w:rsidRDefault="00C411E5" w14:paraId="6C463644" w14:textId="33663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tcMar/>
          </w:tcPr>
          <w:p w:rsidRPr="006C2F90" w:rsidR="00C411E5" w:rsidP="004C250C" w:rsidRDefault="00C411E5" w14:paraId="5C9CCDA1" w14:textId="424F4BAA">
            <w:pPr>
              <w:rPr>
                <w:b/>
              </w:rPr>
            </w:pPr>
            <w:r w:rsidRPr="00CE34A1">
              <w:rPr>
                <w:b/>
              </w:rPr>
              <w:t>Ostale države Zapadne Europe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06898E4E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E0CF2" w:rsidP="00186F4F" w:rsidRDefault="00C411E5" w14:paraId="188E6FA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-pokazati na geografskoj karti zemlje Beneluksa i Republiku I</w:t>
            </w:r>
            <w:r w:rsidR="00FE0CF2">
              <w:rPr>
                <w:sz w:val="20"/>
                <w:szCs w:val="20"/>
              </w:rPr>
              <w:t>rsku i njihove najveće gradove</w:t>
            </w:r>
          </w:p>
          <w:p w:rsidR="00FE0CF2" w:rsidP="00186F4F" w:rsidRDefault="00FE0CF2" w14:paraId="6E83DC28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prirodne i društvene osobitosti zemal</w:t>
            </w:r>
            <w:r>
              <w:rPr>
                <w:sz w:val="20"/>
                <w:szCs w:val="20"/>
              </w:rPr>
              <w:t>ja Beneluksa i Republike Irske</w:t>
            </w:r>
          </w:p>
          <w:p w:rsidR="00FE0CF2" w:rsidP="00186F4F" w:rsidRDefault="00FE0CF2" w14:paraId="3DFCEEF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nastanak</w:t>
            </w:r>
            <w:r>
              <w:rPr>
                <w:sz w:val="20"/>
                <w:szCs w:val="20"/>
              </w:rPr>
              <w:t xml:space="preserve"> i analizirati važnost poldera</w:t>
            </w:r>
          </w:p>
          <w:p w:rsidR="00FE0CF2" w:rsidP="00186F4F" w:rsidRDefault="00FE0CF2" w14:paraId="477CCDB1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prosuditi važnost Rotterdama - Europoor</w:t>
            </w:r>
            <w:r>
              <w:rPr>
                <w:sz w:val="20"/>
                <w:szCs w:val="20"/>
              </w:rPr>
              <w:t>ta u pomorskom prometu svijeta</w:t>
            </w:r>
          </w:p>
          <w:p w:rsidR="00FE0CF2" w:rsidP="00186F4F" w:rsidRDefault="00FE0CF2" w14:paraId="63DF2BE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nabrojiti preduvjete za rad vjetroelek</w:t>
            </w:r>
            <w:r>
              <w:rPr>
                <w:sz w:val="20"/>
                <w:szCs w:val="20"/>
              </w:rPr>
              <w:t>trana i opisati njihovu važnost</w:t>
            </w:r>
          </w:p>
          <w:p w:rsidR="00FE0CF2" w:rsidP="00186F4F" w:rsidRDefault="00FE0CF2" w14:paraId="477A8B61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imenovati sjedišta međunarodnih</w:t>
            </w:r>
            <w:r>
              <w:rPr>
                <w:sz w:val="20"/>
                <w:szCs w:val="20"/>
              </w:rPr>
              <w:t xml:space="preserve"> ustanova u zemljama Beneluksa</w:t>
            </w:r>
          </w:p>
          <w:p w:rsidRPr="00F445C8" w:rsidR="00C411E5" w:rsidP="00186F4F" w:rsidRDefault="00FE0CF2" w14:paraId="7A82E53C" w14:textId="52C71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ulogu EU i SAD-u u gospodarskim promjenama Irske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0DEEA3C0" w14:textId="77777777">
            <w:pPr>
              <w:rPr>
                <w:sz w:val="20"/>
                <w:szCs w:val="20"/>
              </w:rPr>
            </w:pPr>
          </w:p>
        </w:tc>
      </w:tr>
      <w:tr w:rsidRPr="00D513A9" w:rsidR="00C411E5" w:rsidTr="2B22A139" w14:paraId="42B1FB5F" w14:textId="77777777">
        <w:tc>
          <w:tcPr>
            <w:tcW w:w="988" w:type="dxa"/>
            <w:tcMar/>
          </w:tcPr>
          <w:p w:rsidRPr="0082007A" w:rsidR="00C411E5" w:rsidP="004C250C" w:rsidRDefault="00C411E5" w14:paraId="603E2B4C" w14:textId="4341E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tcMar/>
          </w:tcPr>
          <w:p w:rsidR="00C411E5" w:rsidP="004C250C" w:rsidRDefault="00C411E5" w14:paraId="37618838" w14:textId="77777777">
            <w:pPr>
              <w:rPr>
                <w:b/>
              </w:rPr>
            </w:pPr>
            <w:r>
              <w:rPr>
                <w:b/>
              </w:rPr>
              <w:t xml:space="preserve">Zapadna Europa </w:t>
            </w:r>
          </w:p>
          <w:p w:rsidRPr="00CE34A1" w:rsidR="00C411E5" w:rsidP="004C250C" w:rsidRDefault="00C411E5" w14:paraId="18D38A94" w14:textId="6081A255">
            <w:r w:rsidRPr="00CE34A1">
              <w:t>(ponavljanje)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06781B99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C411E5" w:rsidP="2B22A139" w:rsidRDefault="00C411E5" w14:paraId="4A55C891" w14:textId="7D3FD5E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2AE04F7D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C411E5" w:rsidP="2B22A139" w:rsidRDefault="00C411E5" w14:paraId="48C7692A" w14:textId="11AC0AA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28BBAB93" w14:textId="77777777">
            <w:pPr>
              <w:rPr>
                <w:sz w:val="20"/>
                <w:szCs w:val="20"/>
              </w:rPr>
            </w:pPr>
          </w:p>
        </w:tc>
      </w:tr>
      <w:tr w:rsidRPr="00D513A9" w:rsidR="00C411E5" w:rsidTr="2B22A139" w14:paraId="040C0AAB" w14:textId="77777777">
        <w:tc>
          <w:tcPr>
            <w:tcW w:w="988" w:type="dxa"/>
            <w:tcMar/>
          </w:tcPr>
          <w:p w:rsidRPr="0082007A" w:rsidR="00C411E5" w:rsidP="004C250C" w:rsidRDefault="00C411E5" w14:paraId="4105449A" w14:textId="33B3A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tcMar/>
          </w:tcPr>
          <w:p w:rsidRPr="004B301D" w:rsidR="00C411E5" w:rsidP="004C250C" w:rsidRDefault="00C411E5" w14:paraId="0225A0AA" w14:textId="053C0044">
            <w:pPr>
              <w:rPr>
                <w:b/>
              </w:rPr>
            </w:pPr>
            <w:r w:rsidRPr="00CE34A1">
              <w:rPr>
                <w:b/>
              </w:rPr>
              <w:t>Skandinavske države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78914FA1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B05CE8" w:rsidP="00186F4F" w:rsidRDefault="00C411E5" w14:paraId="31D8329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-pokazati na geografskoj karti države Skandin</w:t>
            </w:r>
            <w:r w:rsidR="00B05CE8">
              <w:rPr>
                <w:sz w:val="20"/>
                <w:szCs w:val="20"/>
              </w:rPr>
              <w:t>avije, njihove najveće gradove</w:t>
            </w:r>
          </w:p>
          <w:p w:rsidR="00B05CE8" w:rsidP="00186F4F" w:rsidRDefault="00B05CE8" w14:paraId="0893F07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utjecaj posljednjega ledenoga doba na oblikovanje</w:t>
            </w:r>
            <w:r>
              <w:rPr>
                <w:sz w:val="20"/>
                <w:szCs w:val="20"/>
              </w:rPr>
              <w:t xml:space="preserve"> reljefa</w:t>
            </w:r>
          </w:p>
          <w:p w:rsidR="00B05CE8" w:rsidP="00186F4F" w:rsidRDefault="00B05CE8" w14:paraId="2444EB19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važnost i utjecaj mora na</w:t>
            </w:r>
            <w:r>
              <w:rPr>
                <w:sz w:val="20"/>
                <w:szCs w:val="20"/>
              </w:rPr>
              <w:t xml:space="preserve"> gospodarstvo i život</w:t>
            </w:r>
          </w:p>
          <w:p w:rsidR="00B05CE8" w:rsidP="00186F4F" w:rsidRDefault="00B05CE8" w14:paraId="607B590F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navesti razloge rijetke</w:t>
            </w:r>
            <w:r>
              <w:rPr>
                <w:sz w:val="20"/>
                <w:szCs w:val="20"/>
              </w:rPr>
              <w:t xml:space="preserve"> naseljenosti</w:t>
            </w:r>
          </w:p>
          <w:p w:rsidR="00B05CE8" w:rsidP="00186F4F" w:rsidRDefault="00B05CE8" w14:paraId="6F4CDCB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gospodarski razvoj</w:t>
            </w:r>
            <w:r>
              <w:rPr>
                <w:sz w:val="20"/>
                <w:szCs w:val="20"/>
              </w:rPr>
              <w:t xml:space="preserve"> skandinavskih država</w:t>
            </w:r>
          </w:p>
          <w:p w:rsidRPr="00F445C8" w:rsidR="00B05CE8" w:rsidP="00186F4F" w:rsidRDefault="00B05CE8" w14:paraId="7E52E7A3" w14:textId="42BF5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-izdvojiti posebnosti država</w:t>
            </w:r>
          </w:p>
          <w:p w:rsidRPr="00F445C8" w:rsidR="00C411E5" w:rsidP="00186F4F" w:rsidRDefault="00B05CE8" w14:paraId="6B5CB2AF" w14:textId="406E1D9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>-</w:t>
            </w:r>
            <w:r w:rsidRPr="00F445C8" w:rsidR="00C411E5"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>opisati osobitosti življenja uz polarnicu</w:t>
            </w:r>
          </w:p>
        </w:tc>
        <w:tc>
          <w:tcPr>
            <w:tcW w:w="4111" w:type="dxa"/>
            <w:vMerge w:val="restart"/>
            <w:tcMar/>
          </w:tcPr>
          <w:p w:rsidRPr="00F445C8" w:rsidR="00C411E5" w:rsidP="004C250C" w:rsidRDefault="00C411E5" w14:paraId="005D0C0C" w14:textId="2233CCE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C411E5" w:rsidP="004C250C" w:rsidRDefault="00C411E5" w14:paraId="0CA3E714" w14:textId="3847F3F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C411E5" w:rsidP="004C250C" w:rsidRDefault="00C411E5" w14:paraId="06E49F05" w14:textId="3B65FF0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C.3.3. Učenik samostalno ili uz manju pomoć učitelja procjenjuje i odabire potrebne među pronađenim informacijama. </w:t>
            </w:r>
          </w:p>
          <w:p w:rsidRPr="00F445C8" w:rsidR="00C411E5" w:rsidP="004C250C" w:rsidRDefault="00C411E5" w14:paraId="0BB53FE1" w14:textId="52F4816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C411E5" w:rsidP="004C250C" w:rsidRDefault="00C411E5" w14:paraId="30F8D96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:rsidRPr="00F445C8" w:rsidR="00C411E5" w:rsidP="004C250C" w:rsidRDefault="00C411E5" w14:paraId="363756DC" w14:textId="55B9493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</w:p>
        </w:tc>
      </w:tr>
      <w:tr w:rsidRPr="00D513A9" w:rsidR="00C411E5" w:rsidTr="2B22A139" w14:paraId="3B87DE9A" w14:textId="77777777">
        <w:tc>
          <w:tcPr>
            <w:tcW w:w="988" w:type="dxa"/>
            <w:tcMar/>
          </w:tcPr>
          <w:p w:rsidR="00C411E5" w:rsidP="004C250C" w:rsidRDefault="00C411E5" w14:paraId="5D02064E" w14:textId="4D8D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tcMar/>
          </w:tcPr>
          <w:p w:rsidRPr="004B301D" w:rsidR="00C411E5" w:rsidP="004C250C" w:rsidRDefault="00C411E5" w14:paraId="31B8C36A" w14:textId="2C2D4C4C">
            <w:pPr>
              <w:rPr>
                <w:b/>
              </w:rPr>
            </w:pPr>
            <w:r w:rsidRPr="00CE34A1">
              <w:rPr>
                <w:b/>
              </w:rPr>
              <w:t>Ostale države Sjeverne Europe</w:t>
            </w:r>
          </w:p>
        </w:tc>
        <w:tc>
          <w:tcPr>
            <w:tcW w:w="708" w:type="dxa"/>
            <w:tcMar/>
          </w:tcPr>
          <w:p w:rsidR="00C411E5" w:rsidP="004C250C" w:rsidRDefault="00C411E5" w14:paraId="182D94A0" w14:textId="6D11C9F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B05CE8" w:rsidP="00186F4F" w:rsidRDefault="00C411E5" w14:paraId="2209AEA3" w14:textId="4E03E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-pokazati na geografskoj karti</w:t>
            </w:r>
            <w:r w:rsidR="00B05CE8">
              <w:rPr>
                <w:sz w:val="20"/>
                <w:szCs w:val="20"/>
              </w:rPr>
              <w:t xml:space="preserve"> </w:t>
            </w:r>
            <w:r w:rsidRPr="00F445C8">
              <w:rPr>
                <w:sz w:val="20"/>
                <w:szCs w:val="20"/>
              </w:rPr>
              <w:t>Baltičke države, Island i Dansku te njihove glavne</w:t>
            </w:r>
            <w:r w:rsidR="00B05CE8">
              <w:rPr>
                <w:sz w:val="20"/>
                <w:szCs w:val="20"/>
              </w:rPr>
              <w:t xml:space="preserve"> </w:t>
            </w:r>
            <w:r w:rsidRPr="00F445C8">
              <w:rPr>
                <w:sz w:val="20"/>
                <w:szCs w:val="20"/>
              </w:rPr>
              <w:t>gradove i obrazložiti njihov smještaj i položaj</w:t>
            </w:r>
          </w:p>
          <w:p w:rsidR="00B05CE8" w:rsidP="00186F4F" w:rsidRDefault="00B05CE8" w14:paraId="7BE2D4F8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sličnosti Baltičkih država i izdvojiti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prirodne</w:t>
            </w:r>
            <w:r>
              <w:rPr>
                <w:sz w:val="20"/>
                <w:szCs w:val="20"/>
              </w:rPr>
              <w:t xml:space="preserve"> različitosti Danske i Islanda</w:t>
            </w:r>
          </w:p>
          <w:p w:rsidR="00B05CE8" w:rsidP="00186F4F" w:rsidRDefault="00B05CE8" w14:paraId="067FEAD2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važnost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geoterma</w:t>
            </w:r>
            <w:r>
              <w:rPr>
                <w:sz w:val="20"/>
                <w:szCs w:val="20"/>
              </w:rPr>
              <w:t>lne energije i energije vjetra</w:t>
            </w:r>
          </w:p>
          <w:p w:rsidRPr="00F445C8" w:rsidR="00C411E5" w:rsidP="00186F4F" w:rsidRDefault="00B05CE8" w14:paraId="409AF7C9" w14:textId="6FB10A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očitati 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obrazložiti na statističkim podatcima glavne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gospodarske osobitosti država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5E6DF61F" w14:textId="31C6C17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61EF88C7" w14:textId="77777777">
        <w:tc>
          <w:tcPr>
            <w:tcW w:w="988" w:type="dxa"/>
            <w:tcMar/>
          </w:tcPr>
          <w:p w:rsidRPr="0082007A" w:rsidR="00C411E5" w:rsidP="004C250C" w:rsidRDefault="00C411E5" w14:paraId="66737D87" w14:textId="74603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tcMar/>
          </w:tcPr>
          <w:p w:rsidR="00C411E5" w:rsidP="004C250C" w:rsidRDefault="00C411E5" w14:paraId="5830FE92" w14:textId="77777777">
            <w:pPr>
              <w:rPr>
                <w:b/>
              </w:rPr>
            </w:pPr>
            <w:r>
              <w:rPr>
                <w:b/>
              </w:rPr>
              <w:t>Sjeverna Europa</w:t>
            </w:r>
          </w:p>
          <w:p w:rsidRPr="00CE34A1" w:rsidR="00C411E5" w:rsidP="004C250C" w:rsidRDefault="00C411E5" w14:paraId="77A39E19" w14:textId="4CE0F487">
            <w:r w:rsidRPr="00CE34A1">
              <w:t>(ponavljanje)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5AF52129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C411E5" w:rsidP="2B22A139" w:rsidRDefault="00C411E5" w14:paraId="44A48A3C" w14:textId="7D3FD5E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198FC32C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C411E5" w:rsidP="2B22A139" w:rsidRDefault="00C411E5" w14:paraId="5586B3E1" w14:textId="46E0DD5D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20C28831" w14:textId="173B53E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3E056682" w14:textId="77777777">
        <w:tc>
          <w:tcPr>
            <w:tcW w:w="988" w:type="dxa"/>
            <w:tcMar/>
          </w:tcPr>
          <w:p w:rsidRPr="0082007A" w:rsidR="00C411E5" w:rsidP="004C250C" w:rsidRDefault="00C411E5" w14:paraId="3D5F3759" w14:textId="6AA2F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  <w:tcMar/>
          </w:tcPr>
          <w:p w:rsidRPr="004B301D" w:rsidR="00C411E5" w:rsidP="004C250C" w:rsidRDefault="00C411E5" w14:paraId="08DB313E" w14:textId="1F91DF8B">
            <w:pPr>
              <w:rPr>
                <w:b/>
              </w:rPr>
            </w:pPr>
            <w:r>
              <w:rPr>
                <w:b/>
              </w:rPr>
              <w:t>Njemačka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5BFCDE2E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B05CE8" w:rsidP="00842FE9" w:rsidRDefault="00C411E5" w14:paraId="097BA59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-pokazati na geografskoj karti i obrazložiti važnost g</w:t>
            </w:r>
            <w:r w:rsidR="00B05CE8">
              <w:rPr>
                <w:sz w:val="20"/>
                <w:szCs w:val="20"/>
              </w:rPr>
              <w:t>eoprometnoga položaja Njemačke</w:t>
            </w:r>
          </w:p>
          <w:p w:rsidR="00B05CE8" w:rsidP="00842FE9" w:rsidRDefault="00B05CE8" w14:paraId="66380B3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obrazložiti značajke suvremenoga </w:t>
            </w:r>
            <w:r>
              <w:rPr>
                <w:sz w:val="20"/>
                <w:szCs w:val="20"/>
              </w:rPr>
              <w:t>gospodarstva</w:t>
            </w:r>
          </w:p>
          <w:p w:rsidR="00B05CE8" w:rsidP="00842FE9" w:rsidRDefault="00B05CE8" w14:paraId="2D42537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izdvojiti razloge v</w:t>
            </w:r>
            <w:r>
              <w:rPr>
                <w:sz w:val="20"/>
                <w:szCs w:val="20"/>
              </w:rPr>
              <w:t>elikoga udjela stranih radnika</w:t>
            </w:r>
          </w:p>
          <w:p w:rsidR="00B05CE8" w:rsidP="00842FE9" w:rsidRDefault="00B05CE8" w14:paraId="660F2BF0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imenovati i pokazati na karti na</w:t>
            </w:r>
            <w:r>
              <w:rPr>
                <w:sz w:val="20"/>
                <w:szCs w:val="20"/>
              </w:rPr>
              <w:t>jvažnije gradove i konurbaciju</w:t>
            </w:r>
          </w:p>
          <w:p w:rsidRPr="00F445C8" w:rsidR="00C411E5" w:rsidP="00842FE9" w:rsidRDefault="00B05CE8" w14:paraId="0EE46F91" w14:textId="29A1D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značenje velikih luka na estuarijima</w:t>
            </w:r>
          </w:p>
        </w:tc>
        <w:tc>
          <w:tcPr>
            <w:tcW w:w="4111" w:type="dxa"/>
            <w:vMerge w:val="restart"/>
            <w:tcMar/>
          </w:tcPr>
          <w:p w:rsidR="00C411E5" w:rsidP="004C250C" w:rsidRDefault="00C411E5" w14:paraId="5D2D20F3" w14:textId="09156DE4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A.3.1. Objašnjava osnovne sastavnice prirodne raznolikosti. </w:t>
            </w:r>
          </w:p>
          <w:p w:rsidR="00C411E5" w:rsidP="00C411E5" w:rsidRDefault="00C411E5" w14:paraId="15808389" w14:textId="38DFC02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odr A.3.3. Razmatra uzroke ugroženosti prirode.</w:t>
            </w:r>
          </w:p>
          <w:p w:rsidRPr="00F445C8" w:rsidR="00C411E5" w:rsidP="00C411E5" w:rsidRDefault="00C411E5" w14:paraId="65D31DAF" w14:textId="7ADC0CB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pod B.3.3. Prepoznaje važnost odgovornoga poduzetništva za rast i razvoj pojedinca i zajednice. </w:t>
            </w:r>
          </w:p>
          <w:p w:rsidRPr="00F445C8" w:rsidR="00C411E5" w:rsidP="004C250C" w:rsidRDefault="00C411E5" w14:paraId="2CCC076B" w14:textId="66E15D5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A.3.2. Učenik se samostalno koristi raznim uređajima i programima.</w:t>
            </w:r>
          </w:p>
          <w:p w:rsidR="00C411E5" w:rsidP="004C250C" w:rsidRDefault="00C411E5" w14:paraId="115B1EC4" w14:textId="6EC6B2B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C411E5" w:rsidP="00C411E5" w:rsidRDefault="00C411E5" w14:paraId="67255D4E" w14:textId="57C3D83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C.3.3. Učenik samostalno ili uz manju pomoć učitelja procjenjuje i odabire potrebne među pronađenim informacijama. </w:t>
            </w:r>
          </w:p>
          <w:p w:rsidRPr="00F445C8" w:rsidR="00C411E5" w:rsidP="004C250C" w:rsidRDefault="00C411E5" w14:paraId="4F607675" w14:textId="0F4ADB5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C411E5" w:rsidP="004C250C" w:rsidRDefault="00C411E5" w14:paraId="6C98D3E2" w14:textId="007C748D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C411E5" w:rsidTr="2B22A139" w14:paraId="74B4D5C9" w14:textId="77777777">
        <w:tc>
          <w:tcPr>
            <w:tcW w:w="988" w:type="dxa"/>
            <w:tcMar/>
          </w:tcPr>
          <w:p w:rsidRPr="0082007A" w:rsidR="00C411E5" w:rsidP="004C250C" w:rsidRDefault="00C411E5" w14:paraId="703A6828" w14:textId="6F159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tcMar/>
          </w:tcPr>
          <w:p w:rsidRPr="004B301D" w:rsidR="00C411E5" w:rsidP="004C250C" w:rsidRDefault="00C411E5" w14:paraId="0BBACC0F" w14:textId="4E3BD11E">
            <w:pPr>
              <w:rPr>
                <w:b/>
              </w:rPr>
            </w:pPr>
            <w:r>
              <w:rPr>
                <w:b/>
              </w:rPr>
              <w:t>Alpske države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183302F0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B05CE8" w:rsidP="00186F4F" w:rsidRDefault="00C411E5" w14:paraId="7C94A8D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-na geografskoj karti pokazati i</w:t>
            </w:r>
            <w:r w:rsidR="00B05CE8">
              <w:rPr>
                <w:sz w:val="20"/>
                <w:szCs w:val="20"/>
              </w:rPr>
              <w:t xml:space="preserve"> imenovat alpske države</w:t>
            </w:r>
          </w:p>
          <w:p w:rsidR="00B05CE8" w:rsidP="00186F4F" w:rsidRDefault="00B05CE8" w14:paraId="2C87F7E8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opisati utjecaj reljefa na</w:t>
            </w:r>
            <w:r>
              <w:rPr>
                <w:sz w:val="20"/>
                <w:szCs w:val="20"/>
              </w:rPr>
              <w:t xml:space="preserve"> klimu i biljni svijet</w:t>
            </w:r>
          </w:p>
          <w:p w:rsidR="00B05CE8" w:rsidP="00186F4F" w:rsidRDefault="00B05CE8" w14:paraId="0E3F4F01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važnost planinskoga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relj</w:t>
            </w:r>
            <w:r>
              <w:rPr>
                <w:sz w:val="20"/>
                <w:szCs w:val="20"/>
              </w:rPr>
              <w:t>efa u gospodarskom razvoju (HE)</w:t>
            </w:r>
            <w:r w:rsidRPr="00F445C8" w:rsidR="00C411E5">
              <w:rPr>
                <w:sz w:val="20"/>
                <w:szCs w:val="20"/>
              </w:rPr>
              <w:t xml:space="preserve"> </w:t>
            </w:r>
          </w:p>
          <w:p w:rsidR="00B05CE8" w:rsidP="00186F4F" w:rsidRDefault="00B05CE8" w14:paraId="4E77C64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navesti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primjere utjecaja prirodne osnove i kulturne baštine</w:t>
            </w:r>
            <w:r>
              <w:rPr>
                <w:sz w:val="20"/>
                <w:szCs w:val="20"/>
              </w:rPr>
              <w:t xml:space="preserve"> na turizam</w:t>
            </w:r>
          </w:p>
          <w:p w:rsidR="00B05CE8" w:rsidP="00B05CE8" w:rsidRDefault="00B05CE8" w14:paraId="41CF32DF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izdvojiti sličnosti i razlike među držav</w:t>
            </w:r>
            <w:r>
              <w:rPr>
                <w:sz w:val="20"/>
                <w:szCs w:val="20"/>
              </w:rPr>
              <w:t>ama alpskoga prostora</w:t>
            </w:r>
          </w:p>
          <w:p w:rsidRPr="00F445C8" w:rsidR="00C411E5" w:rsidP="00B05CE8" w:rsidRDefault="00B05CE8" w14:paraId="386544E1" w14:textId="4CE879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navesti obilježja gospodarskoga razvoja i političku neutralnost Švicarske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536F6CFC" w14:textId="7DB9A81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3DE9C27B" w14:textId="77777777">
        <w:tc>
          <w:tcPr>
            <w:tcW w:w="988" w:type="dxa"/>
            <w:tcMar/>
          </w:tcPr>
          <w:p w:rsidRPr="0082007A" w:rsidR="00C411E5" w:rsidP="004C250C" w:rsidRDefault="00C411E5" w14:paraId="587A82D8" w14:textId="44DF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  <w:tcMar/>
          </w:tcPr>
          <w:p w:rsidRPr="004B301D" w:rsidR="00C411E5" w:rsidP="004C250C" w:rsidRDefault="00C411E5" w14:paraId="6EFA7800" w14:textId="02647226">
            <w:pPr>
              <w:rPr>
                <w:b/>
              </w:rPr>
            </w:pPr>
            <w:r w:rsidRPr="00A25A0B">
              <w:rPr>
                <w:b/>
              </w:rPr>
              <w:t>Ostale države Srednje Europe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19DA888C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B05CE8" w:rsidP="00186F4F" w:rsidRDefault="00C411E5" w14:paraId="23A8F6F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-pokazati na geografskoj karti i</w:t>
            </w:r>
            <w:r w:rsidR="00B05CE8">
              <w:rPr>
                <w:sz w:val="20"/>
                <w:szCs w:val="20"/>
              </w:rPr>
              <w:t xml:space="preserve"> </w:t>
            </w:r>
            <w:r w:rsidRPr="00F445C8">
              <w:rPr>
                <w:sz w:val="20"/>
                <w:szCs w:val="20"/>
              </w:rPr>
              <w:t>imenovati ostale države Srednje Europe i njihove</w:t>
            </w:r>
            <w:r w:rsidR="00B05CE8">
              <w:rPr>
                <w:sz w:val="20"/>
                <w:szCs w:val="20"/>
              </w:rPr>
              <w:t xml:space="preserve"> veće gradove</w:t>
            </w:r>
          </w:p>
          <w:p w:rsidR="00B05CE8" w:rsidP="00186F4F" w:rsidRDefault="00B05CE8" w14:paraId="352EAD3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 xml:space="preserve">opisati različitost </w:t>
            </w:r>
            <w:r>
              <w:rPr>
                <w:sz w:val="20"/>
                <w:szCs w:val="20"/>
              </w:rPr>
              <w:t>Pribaltičke i Panonske nizine</w:t>
            </w:r>
          </w:p>
          <w:p w:rsidR="00B05CE8" w:rsidP="00186F4F" w:rsidRDefault="00B05CE8" w14:paraId="0BA78E1E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obrazložiti važnost crnice i lesa za</w:t>
            </w:r>
            <w:r>
              <w:rPr>
                <w:sz w:val="20"/>
                <w:szCs w:val="20"/>
              </w:rPr>
              <w:t xml:space="preserve"> poljoprivrednu proizvodnju</w:t>
            </w:r>
          </w:p>
          <w:p w:rsidR="00B05CE8" w:rsidP="00186F4F" w:rsidRDefault="00B05CE8" w14:paraId="74CCC149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usporediti društvene i</w:t>
            </w:r>
            <w:r>
              <w:rPr>
                <w:sz w:val="20"/>
                <w:szCs w:val="20"/>
              </w:rPr>
              <w:t xml:space="preserve"> </w:t>
            </w:r>
            <w:r w:rsidRPr="00F445C8" w:rsidR="00C411E5">
              <w:rPr>
                <w:sz w:val="20"/>
                <w:szCs w:val="20"/>
              </w:rPr>
              <w:t>gos</w:t>
            </w:r>
            <w:r>
              <w:rPr>
                <w:sz w:val="20"/>
                <w:szCs w:val="20"/>
              </w:rPr>
              <w:t>podarske karakteristike država</w:t>
            </w:r>
          </w:p>
          <w:p w:rsidR="00B05CE8" w:rsidP="00186F4F" w:rsidRDefault="00B05CE8" w14:paraId="0127AB1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analizirati sličnosti i razl</w:t>
            </w:r>
            <w:r>
              <w:rPr>
                <w:sz w:val="20"/>
                <w:szCs w:val="20"/>
              </w:rPr>
              <w:t>ike Ruhra i Šlezije (Šljonska)</w:t>
            </w:r>
          </w:p>
          <w:p w:rsidRPr="00F445C8" w:rsidR="00C411E5" w:rsidP="00186F4F" w:rsidRDefault="00B05CE8" w14:paraId="4CD6092D" w14:textId="1432C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C411E5">
              <w:rPr>
                <w:sz w:val="20"/>
                <w:szCs w:val="20"/>
              </w:rPr>
              <w:t>navesti primjere turizma gradova (Prag, Budimpešta, Krakow)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1A18A11E" w14:textId="4A48290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C411E5" w:rsidTr="2B22A139" w14:paraId="4E23D8BB" w14:textId="77777777">
        <w:tc>
          <w:tcPr>
            <w:tcW w:w="988" w:type="dxa"/>
            <w:tcMar/>
          </w:tcPr>
          <w:p w:rsidRPr="0082007A" w:rsidR="00C411E5" w:rsidP="004C250C" w:rsidRDefault="00C411E5" w14:paraId="4BD6C691" w14:textId="69DB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tcMar/>
          </w:tcPr>
          <w:p w:rsidR="00C411E5" w:rsidP="004C250C" w:rsidRDefault="00C411E5" w14:paraId="69F6EC02" w14:textId="77777777">
            <w:pPr>
              <w:rPr>
                <w:b/>
              </w:rPr>
            </w:pPr>
            <w:r>
              <w:rPr>
                <w:b/>
              </w:rPr>
              <w:t>Srednja Europa</w:t>
            </w:r>
          </w:p>
          <w:p w:rsidRPr="00A25A0B" w:rsidR="00C411E5" w:rsidP="004C250C" w:rsidRDefault="00C411E5" w14:paraId="098C995F" w14:textId="25BBB96E">
            <w:r w:rsidRPr="00A25A0B">
              <w:t>(ponavljanje)</w:t>
            </w:r>
          </w:p>
        </w:tc>
        <w:tc>
          <w:tcPr>
            <w:tcW w:w="708" w:type="dxa"/>
            <w:tcMar/>
          </w:tcPr>
          <w:p w:rsidRPr="0082007A" w:rsidR="00C411E5" w:rsidP="004C250C" w:rsidRDefault="00C411E5" w14:paraId="71E48C2E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C411E5" w:rsidP="2B22A139" w:rsidRDefault="00C411E5" w14:paraId="3C39264D" w14:textId="3A7D488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5A1736DB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</w:tc>
        <w:tc>
          <w:tcPr>
            <w:tcW w:w="4111" w:type="dxa"/>
            <w:vMerge/>
            <w:tcMar/>
          </w:tcPr>
          <w:p w:rsidRPr="00F445C8" w:rsidR="00C411E5" w:rsidP="004C250C" w:rsidRDefault="00C411E5" w14:paraId="20894B8B" w14:textId="3E2F0D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BD3B55" w:rsidTr="2B22A139" w14:paraId="447D4991" w14:textId="77777777">
        <w:tc>
          <w:tcPr>
            <w:tcW w:w="988" w:type="dxa"/>
            <w:tcMar/>
          </w:tcPr>
          <w:p w:rsidRPr="0082007A" w:rsidR="00BD3B55" w:rsidP="004C250C" w:rsidRDefault="00BD3B55" w14:paraId="503E517A" w14:textId="40C8E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tcMar/>
          </w:tcPr>
          <w:p w:rsidRPr="004B301D" w:rsidR="00BD3B55" w:rsidP="004C250C" w:rsidRDefault="00BD3B55" w14:paraId="01C8A378" w14:textId="0D201B05">
            <w:pPr>
              <w:rPr>
                <w:b/>
              </w:rPr>
            </w:pPr>
            <w:r w:rsidRPr="00A25A0B">
              <w:rPr>
                <w:b/>
              </w:rPr>
              <w:t>Europsko Sredozemlje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0933E686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8204D4" w:rsidRDefault="00BD3B55" w14:paraId="48F41FA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-opisati i pokazati na karti obilježja geografskoga smještaja i položaja Sredozemlja te pripadajuća mora, morske prolaze, morska vrata, tjesnace </w:t>
            </w:r>
            <w:r w:rsidR="00FA2777">
              <w:rPr>
                <w:sz w:val="20"/>
                <w:szCs w:val="20"/>
              </w:rPr>
              <w:t>i kanale</w:t>
            </w:r>
          </w:p>
          <w:p w:rsidR="00FA2777" w:rsidP="008204D4" w:rsidRDefault="00FA2777" w14:paraId="3E0A9C8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 xml:space="preserve">usporediti svojstva i gibanja </w:t>
            </w:r>
            <w:r>
              <w:rPr>
                <w:sz w:val="20"/>
                <w:szCs w:val="20"/>
              </w:rPr>
              <w:t>Sredozemnoga i Sjevernoga mora</w:t>
            </w:r>
          </w:p>
          <w:p w:rsidR="00FA2777" w:rsidP="008204D4" w:rsidRDefault="00FA2777" w14:paraId="7270C522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razlikovati na fotografiji ili</w:t>
            </w:r>
            <w:r>
              <w:rPr>
                <w:sz w:val="20"/>
                <w:szCs w:val="20"/>
              </w:rPr>
              <w:t xml:space="preserve"> crtežu reljefne oblike u kršu</w:t>
            </w:r>
          </w:p>
          <w:p w:rsidRPr="00F445C8" w:rsidR="00BD3B55" w:rsidP="008204D4" w:rsidRDefault="00FA2777" w14:paraId="2000C77E" w14:textId="36EA4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obrazložiti značenje Sredozemlja kroz povijest i utjecaj na današnji gospodarski razvoj i kulturu</w:t>
            </w:r>
          </w:p>
        </w:tc>
        <w:tc>
          <w:tcPr>
            <w:tcW w:w="4111" w:type="dxa"/>
            <w:vMerge w:val="restart"/>
            <w:tcMar/>
          </w:tcPr>
          <w:p w:rsidRPr="00F445C8" w:rsidR="00BD3B55" w:rsidP="004C250C" w:rsidRDefault="00BD3B55" w14:paraId="4E1624BB" w14:textId="418FE71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osr C.3.4.Razvija nacionalni i kulturni identitet. </w:t>
            </w:r>
          </w:p>
          <w:p w:rsidR="00BD3B55" w:rsidP="004C250C" w:rsidRDefault="00BD3B55" w14:paraId="55E39E80" w14:textId="6C64CF9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odr A.3.3. Razmatra uzroke ugroženosti prirode.</w:t>
            </w:r>
          </w:p>
          <w:p w:rsidRPr="00F445C8" w:rsidR="00BD3B55" w:rsidP="004C250C" w:rsidRDefault="00BD3B55" w14:paraId="58A9FE6D" w14:textId="727C1BA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pod B.3.3. Prepoznaje važnost odgovornoga poduzetništva za rast i razvoj pojedinca i zajednice. </w:t>
            </w:r>
          </w:p>
          <w:p w:rsidR="00BD3B55" w:rsidP="004C250C" w:rsidRDefault="00BD3B55" w14:paraId="18448B4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BD3B55" w:rsidP="00BD3B55" w:rsidRDefault="00BD3B55" w14:paraId="0C928C71" w14:textId="1E3DF38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BD3B55" w:rsidP="00BD3B55" w:rsidRDefault="00BD3B55" w14:paraId="6D2293A7" w14:textId="49B4EA8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ikt C.3.3. Učenik samostalno ili uz manju pomoć učitelja procjenjuje i odabire potrebne među pronađenim informacijama. </w:t>
            </w:r>
          </w:p>
          <w:p w:rsidRPr="00F445C8" w:rsidR="00BD3B55" w:rsidP="004C250C" w:rsidRDefault="00BD3B55" w14:paraId="63EFC249" w14:textId="3C96C88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BD3B55" w:rsidP="004C250C" w:rsidRDefault="00BD3B55" w14:paraId="189F5F5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D.3.3. Učenik stvara nove uratke i ideje složenije strukture. </w:t>
            </w:r>
          </w:p>
          <w:p w:rsidRPr="00F445C8" w:rsidR="00BD3B55" w:rsidP="004C250C" w:rsidRDefault="00BD3B55" w14:paraId="351A13F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BD3B55" w:rsidTr="2B22A139" w14:paraId="23B752AB" w14:textId="77777777">
        <w:tc>
          <w:tcPr>
            <w:tcW w:w="988" w:type="dxa"/>
            <w:tcMar/>
          </w:tcPr>
          <w:p w:rsidRPr="0082007A" w:rsidR="00BD3B55" w:rsidP="004C250C" w:rsidRDefault="00BD3B55" w14:paraId="157C2129" w14:textId="6B47A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tcMar/>
          </w:tcPr>
          <w:p w:rsidRPr="004B301D" w:rsidR="00BD3B55" w:rsidP="004C250C" w:rsidRDefault="00BD3B55" w14:paraId="5610E16F" w14:textId="1728124A">
            <w:pPr>
              <w:rPr>
                <w:b/>
              </w:rPr>
            </w:pPr>
            <w:r>
              <w:rPr>
                <w:b/>
              </w:rPr>
              <w:t>Italija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60A53A5C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186F4F" w:rsidRDefault="00BD3B55" w14:paraId="5E6C5F0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-opisati i pokazati na geografskoj karti položaj i </w:t>
            </w:r>
            <w:r w:rsidR="00FA2777">
              <w:rPr>
                <w:sz w:val="20"/>
                <w:szCs w:val="20"/>
              </w:rPr>
              <w:t>smještaj Italije u Sredozemlju</w:t>
            </w:r>
          </w:p>
          <w:p w:rsidR="00FA2777" w:rsidP="00186F4F" w:rsidRDefault="00FA2777" w14:paraId="40CE672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obrazložiti utjecaj prirodne i kult</w:t>
            </w:r>
            <w:r>
              <w:rPr>
                <w:sz w:val="20"/>
                <w:szCs w:val="20"/>
              </w:rPr>
              <w:t>urne baštine na razvoj turizma</w:t>
            </w:r>
          </w:p>
          <w:p w:rsidR="00FA2777" w:rsidP="00186F4F" w:rsidRDefault="00FA2777" w14:paraId="3288EBE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 xml:space="preserve">opisati uzroke nejednaka </w:t>
            </w:r>
            <w:r>
              <w:rPr>
                <w:sz w:val="20"/>
                <w:szCs w:val="20"/>
              </w:rPr>
              <w:t>gospodarskoga razvoja</w:t>
            </w:r>
          </w:p>
          <w:p w:rsidR="00FA2777" w:rsidP="00186F4F" w:rsidRDefault="00FA2777" w14:paraId="184E76B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 xml:space="preserve">pokazati na geografskoj karti i imenovati važnije gradove </w:t>
            </w:r>
            <w:r>
              <w:rPr>
                <w:sz w:val="20"/>
                <w:szCs w:val="20"/>
              </w:rPr>
              <w:t>i izdvojiti njihove posebnosti</w:t>
            </w:r>
          </w:p>
          <w:p w:rsidRPr="00F445C8" w:rsidR="00BD3B55" w:rsidP="00186F4F" w:rsidRDefault="00FA2777" w14:paraId="158555E5" w14:textId="6C700E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obrazložiti ulogu i značenja Vatikana u međunarodnim odnosima</w:t>
            </w:r>
          </w:p>
        </w:tc>
        <w:tc>
          <w:tcPr>
            <w:tcW w:w="4111" w:type="dxa"/>
            <w:vMerge/>
            <w:tcMar/>
          </w:tcPr>
          <w:p w:rsidRPr="00F445C8" w:rsidR="00BD3B55" w:rsidP="004C250C" w:rsidRDefault="00BD3B55" w14:paraId="3014A980" w14:textId="1AE0DA8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BD3B55" w:rsidTr="2B22A139" w14:paraId="438FDE47" w14:textId="77777777">
        <w:tc>
          <w:tcPr>
            <w:tcW w:w="988" w:type="dxa"/>
            <w:tcMar/>
          </w:tcPr>
          <w:p w:rsidRPr="0082007A" w:rsidR="00BD3B55" w:rsidP="004C250C" w:rsidRDefault="00BD3B55" w14:paraId="4AEB2251" w14:textId="152CA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1" w:type="dxa"/>
            <w:tcMar/>
          </w:tcPr>
          <w:p w:rsidRPr="004B301D" w:rsidR="00BD3B55" w:rsidP="004C250C" w:rsidRDefault="00BD3B55" w14:paraId="3990601B" w14:textId="0BB0FD06">
            <w:pPr>
              <w:rPr>
                <w:b/>
              </w:rPr>
            </w:pPr>
            <w:r>
              <w:rPr>
                <w:b/>
              </w:rPr>
              <w:t>Ostale države Juž</w:t>
            </w:r>
            <w:r w:rsidRPr="00A25A0B">
              <w:rPr>
                <w:b/>
              </w:rPr>
              <w:t>ne Europe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72C3CE1D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186F4F" w:rsidRDefault="00BD3B55" w14:paraId="08E7A2E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-usporediti i izdvojiti posebnosti drž</w:t>
            </w:r>
            <w:r w:rsidR="00FA2777">
              <w:rPr>
                <w:sz w:val="20"/>
                <w:szCs w:val="20"/>
              </w:rPr>
              <w:t>ava i njihovih važnijih gradova</w:t>
            </w:r>
          </w:p>
          <w:p w:rsidR="00FA2777" w:rsidP="00186F4F" w:rsidRDefault="00FA2777" w14:paraId="39ECEC41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obrazložiti razliku između pojm</w:t>
            </w:r>
            <w:r>
              <w:rPr>
                <w:sz w:val="20"/>
                <w:szCs w:val="20"/>
              </w:rPr>
              <w:t>ova primorska i pomorska država</w:t>
            </w:r>
          </w:p>
          <w:p w:rsidR="00FA2777" w:rsidP="00186F4F" w:rsidRDefault="00FA2777" w14:paraId="1701408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usporediti pomorsku važnost u vrije</w:t>
            </w:r>
            <w:r>
              <w:rPr>
                <w:sz w:val="20"/>
                <w:szCs w:val="20"/>
              </w:rPr>
              <w:t>me geografskih otkrića i danas</w:t>
            </w:r>
          </w:p>
          <w:p w:rsidRPr="00F445C8" w:rsidR="00BD3B55" w:rsidP="00186F4F" w:rsidRDefault="00FA2777" w14:paraId="5C6507EE" w14:textId="3BDC74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opisati vrste turizma u pojedinim državama</w:t>
            </w:r>
          </w:p>
        </w:tc>
        <w:tc>
          <w:tcPr>
            <w:tcW w:w="4111" w:type="dxa"/>
            <w:vMerge/>
            <w:tcMar/>
          </w:tcPr>
          <w:p w:rsidRPr="00F445C8" w:rsidR="00BD3B55" w:rsidP="004C250C" w:rsidRDefault="00BD3B55" w14:paraId="5703B050" w14:textId="3F2D6D3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BD3B55" w:rsidTr="2B22A139" w14:paraId="01F18C16" w14:textId="77777777">
        <w:tc>
          <w:tcPr>
            <w:tcW w:w="988" w:type="dxa"/>
            <w:tcMar/>
          </w:tcPr>
          <w:p w:rsidRPr="0082007A" w:rsidR="00BD3B55" w:rsidP="004C250C" w:rsidRDefault="00BD3B55" w14:paraId="014F353F" w14:textId="26162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tcMar/>
          </w:tcPr>
          <w:p w:rsidRPr="00A25A0B" w:rsidR="00BD3B55" w:rsidP="004C250C" w:rsidRDefault="00BD3B55" w14:paraId="6F1B484D" w14:textId="77777777">
            <w:pPr>
              <w:rPr>
                <w:b/>
              </w:rPr>
            </w:pPr>
            <w:r w:rsidRPr="00A25A0B">
              <w:rPr>
                <w:b/>
              </w:rPr>
              <w:t xml:space="preserve">Južna Europa </w:t>
            </w:r>
          </w:p>
          <w:p w:rsidRPr="004B301D" w:rsidR="00BD3B55" w:rsidP="004C250C" w:rsidRDefault="00BD3B55" w14:paraId="44C75560" w14:textId="03FAB688">
            <w:r>
              <w:t>(ponavljanje)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2E2328E1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BD3B55" w:rsidP="2B22A139" w:rsidRDefault="00BD3B55" w14:paraId="419BFA6C" w14:textId="7D3FD5E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3D577C7E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BD3B55" w:rsidP="2B22A139" w:rsidRDefault="00BD3B55" w14:paraId="15E413E3" w14:textId="44B11499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Mar/>
          </w:tcPr>
          <w:p w:rsidRPr="00F445C8" w:rsidR="00BD3B55" w:rsidP="004C250C" w:rsidRDefault="00BD3B55" w14:paraId="29537663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:rsidRPr="00D513A9" w:rsidR="002C3C06" w:rsidTr="2B22A139" w14:paraId="4B2BCF51" w14:textId="77777777">
        <w:tc>
          <w:tcPr>
            <w:tcW w:w="988" w:type="dxa"/>
            <w:tcMar/>
          </w:tcPr>
          <w:p w:rsidRPr="0082007A" w:rsidR="002C3C06" w:rsidP="004C250C" w:rsidRDefault="002C3C06" w14:paraId="2A97CC7C" w14:textId="04B1A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tcMar/>
          </w:tcPr>
          <w:p w:rsidRPr="004B301D" w:rsidR="002C3C06" w:rsidP="004C250C" w:rsidRDefault="00A25A0B" w14:paraId="1C8C7623" w14:textId="17B1250C">
            <w:pPr>
              <w:rPr>
                <w:b/>
              </w:rPr>
            </w:pPr>
            <w:r w:rsidRPr="00A25A0B">
              <w:rPr>
                <w:b/>
              </w:rPr>
              <w:t>Države Jugoistočne Europe</w:t>
            </w:r>
          </w:p>
        </w:tc>
        <w:tc>
          <w:tcPr>
            <w:tcW w:w="708" w:type="dxa"/>
            <w:tcMar/>
          </w:tcPr>
          <w:p w:rsidRPr="0082007A" w:rsidR="002C3C06" w:rsidP="004C250C" w:rsidRDefault="002C3C06" w14:paraId="539CD2F6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850CA2" w:rsidRDefault="00850CA2" w14:paraId="4A6D2AA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-opisati na geografskoj karti prometni položaj i pokazati najvažnije prometne </w:t>
            </w:r>
            <w:r w:rsidR="00FA2777">
              <w:rPr>
                <w:sz w:val="20"/>
                <w:szCs w:val="20"/>
              </w:rPr>
              <w:t>pravce</w:t>
            </w:r>
          </w:p>
          <w:p w:rsidR="00FA2777" w:rsidP="00850CA2" w:rsidRDefault="00FA2777" w14:paraId="75CA2220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186F4F">
              <w:rPr>
                <w:sz w:val="20"/>
                <w:szCs w:val="20"/>
              </w:rPr>
              <w:t>izdvojiti na</w:t>
            </w:r>
            <w:r w:rsidRPr="00F445C8" w:rsidR="00850CA2">
              <w:rPr>
                <w:sz w:val="20"/>
                <w:szCs w:val="20"/>
              </w:rPr>
              <w:t xml:space="preserve"> geografskoj karti c</w:t>
            </w:r>
            <w:r>
              <w:rPr>
                <w:sz w:val="20"/>
                <w:szCs w:val="20"/>
              </w:rPr>
              <w:t>rnomorske i kontinentske države</w:t>
            </w:r>
          </w:p>
          <w:p w:rsidR="00FA2777" w:rsidP="00850CA2" w:rsidRDefault="00FA2777" w14:paraId="10DAF50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850CA2">
              <w:rPr>
                <w:sz w:val="20"/>
                <w:szCs w:val="20"/>
              </w:rPr>
              <w:t xml:space="preserve">obrazložiti etnički i vjerski </w:t>
            </w:r>
            <w:r>
              <w:rPr>
                <w:sz w:val="20"/>
                <w:szCs w:val="20"/>
              </w:rPr>
              <w:t>mozaik naroda</w:t>
            </w:r>
          </w:p>
          <w:p w:rsidR="00FA2777" w:rsidP="00850CA2" w:rsidRDefault="00FA2777" w14:paraId="2B02C8E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850CA2">
              <w:rPr>
                <w:sz w:val="20"/>
                <w:szCs w:val="20"/>
              </w:rPr>
              <w:t xml:space="preserve">pokazati na geografskoj karti i </w:t>
            </w:r>
            <w:r w:rsidRPr="00F445C8" w:rsidR="00186F4F">
              <w:rPr>
                <w:sz w:val="20"/>
                <w:szCs w:val="20"/>
              </w:rPr>
              <w:t>ime</w:t>
            </w:r>
            <w:r w:rsidRPr="00F445C8" w:rsidR="00850CA2">
              <w:rPr>
                <w:sz w:val="20"/>
                <w:szCs w:val="20"/>
              </w:rPr>
              <w:t>novati drž</w:t>
            </w:r>
            <w:r w:rsidRPr="00F445C8" w:rsidR="00186F4F">
              <w:rPr>
                <w:sz w:val="20"/>
                <w:szCs w:val="20"/>
              </w:rPr>
              <w:t>ave i glavne grad</w:t>
            </w:r>
            <w:r>
              <w:rPr>
                <w:sz w:val="20"/>
                <w:szCs w:val="20"/>
              </w:rPr>
              <w:t>ove</w:t>
            </w:r>
          </w:p>
          <w:p w:rsidRPr="00F445C8" w:rsidR="002C3C06" w:rsidP="00850CA2" w:rsidRDefault="00FA2777" w14:paraId="26FD1E6E" w14:textId="3017C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850CA2">
              <w:rPr>
                <w:sz w:val="20"/>
                <w:szCs w:val="20"/>
              </w:rPr>
              <w:t xml:space="preserve">opisati prirodnogeografske </w:t>
            </w:r>
            <w:r w:rsidRPr="00F445C8" w:rsidR="00186F4F">
              <w:rPr>
                <w:sz w:val="20"/>
                <w:szCs w:val="20"/>
              </w:rPr>
              <w:t>osobit</w:t>
            </w:r>
            <w:r w:rsidRPr="00F445C8" w:rsidR="00850CA2">
              <w:rPr>
                <w:sz w:val="20"/>
                <w:szCs w:val="20"/>
              </w:rPr>
              <w:t xml:space="preserve">osti (delta Dunava, rijeka Una, </w:t>
            </w:r>
            <w:r w:rsidRPr="00F445C8" w:rsidR="00186F4F">
              <w:rPr>
                <w:sz w:val="20"/>
                <w:szCs w:val="20"/>
              </w:rPr>
              <w:t>k</w:t>
            </w:r>
            <w:r w:rsidRPr="00F445C8" w:rsidR="00850CA2">
              <w:rPr>
                <w:sz w:val="20"/>
                <w:szCs w:val="20"/>
              </w:rPr>
              <w:t>anjon Tare, Ohridsko jezero...)</w:t>
            </w:r>
          </w:p>
        </w:tc>
        <w:tc>
          <w:tcPr>
            <w:tcW w:w="4111" w:type="dxa"/>
            <w:tcMar/>
          </w:tcPr>
          <w:p w:rsidRPr="00F445C8" w:rsidR="002C3C06" w:rsidP="004C250C" w:rsidRDefault="002C3C06" w14:paraId="2D065CA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A.3.3. Razmatra uzroke ugroženosti prirode. </w:t>
            </w:r>
          </w:p>
          <w:p w:rsidRPr="00F445C8" w:rsidR="002C3C06" w:rsidP="004C250C" w:rsidRDefault="002C3C06" w14:paraId="681CAEC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Pr="00F445C8" w:rsidR="002C3C06" w:rsidP="004C250C" w:rsidRDefault="002C3C06" w14:paraId="1452E51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2C3C06" w:rsidTr="2B22A139" w14:paraId="4610237D" w14:textId="77777777">
        <w:tc>
          <w:tcPr>
            <w:tcW w:w="988" w:type="dxa"/>
            <w:tcMar/>
          </w:tcPr>
          <w:p w:rsidRPr="0082007A" w:rsidR="002C3C06" w:rsidP="004C250C" w:rsidRDefault="002C3C06" w14:paraId="6ABD2B18" w14:textId="24E2E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tcMar/>
          </w:tcPr>
          <w:p w:rsidR="002C3C06" w:rsidP="004C250C" w:rsidRDefault="000C612F" w14:paraId="469244B4" w14:textId="77777777">
            <w:pPr>
              <w:rPr>
                <w:b/>
              </w:rPr>
            </w:pPr>
            <w:r>
              <w:rPr>
                <w:b/>
              </w:rPr>
              <w:t>Jugoistočna Europa</w:t>
            </w:r>
          </w:p>
          <w:p w:rsidRPr="000C612F" w:rsidR="000C612F" w:rsidP="004C250C" w:rsidRDefault="000C612F" w14:paraId="762B1B4C" w14:textId="0B61B32F">
            <w:r w:rsidRPr="000C612F">
              <w:t>(ponavljanje)</w:t>
            </w:r>
          </w:p>
        </w:tc>
        <w:tc>
          <w:tcPr>
            <w:tcW w:w="708" w:type="dxa"/>
            <w:tcMar/>
          </w:tcPr>
          <w:p w:rsidRPr="0082007A" w:rsidR="002C3C06" w:rsidP="004C250C" w:rsidRDefault="002C3C06" w14:paraId="6EC31BCE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2C3C06" w:rsidP="2B22A139" w:rsidRDefault="002C3C06" w14:paraId="4353EB4F" w14:textId="7D3FD5E2">
            <w:pPr>
              <w:pStyle w:val="t-8"/>
              <w:shd w:val="clear" w:color="auto" w:fill="FFFFFF" w:themeFill="background1"/>
              <w:autoSpaceDE w:val="0"/>
              <w:autoSpaceDN w:val="0"/>
              <w:adjustRightInd w:val="0"/>
              <w:spacing w:before="0" w:beforeAutospacing="off" w:after="160" w:afterAutospacing="off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3BD12FD8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2C3C06" w:rsidP="2B22A139" w:rsidRDefault="002C3C06" w14:paraId="4B6CD37E" w14:textId="057C61B4">
            <w:pPr>
              <w:pStyle w:val="Normal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Mar/>
          </w:tcPr>
          <w:p w:rsidRPr="00F445C8" w:rsidR="002C3C06" w:rsidP="004C250C" w:rsidRDefault="002C3C06" w14:paraId="0537BB11" w14:textId="0956191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BD3B55" w:rsidTr="2B22A139" w14:paraId="56FE6F8A" w14:textId="77777777">
        <w:tc>
          <w:tcPr>
            <w:tcW w:w="988" w:type="dxa"/>
            <w:tcMar/>
          </w:tcPr>
          <w:p w:rsidRPr="0082007A" w:rsidR="00BD3B55" w:rsidP="004C250C" w:rsidRDefault="00BD3B55" w14:paraId="742E419B" w14:textId="74628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tcMar/>
          </w:tcPr>
          <w:p w:rsidRPr="006C2F90" w:rsidR="00BD3B55" w:rsidP="004C250C" w:rsidRDefault="00BD3B55" w14:paraId="2D97D74A" w14:textId="1F9B801C">
            <w:r w:rsidRPr="00233B44">
              <w:rPr>
                <w:b/>
              </w:rPr>
              <w:t>Rusija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352AEEA7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186F4F" w:rsidRDefault="00BD3B55" w14:paraId="1D978B6E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-izdvojiti Rusiju kao najveću </w:t>
            </w:r>
            <w:r w:rsidR="00FA2777">
              <w:rPr>
                <w:sz w:val="20"/>
                <w:szCs w:val="20"/>
              </w:rPr>
              <w:t>državu svijeta</w:t>
            </w:r>
          </w:p>
          <w:p w:rsidR="00FA2777" w:rsidP="00186F4F" w:rsidRDefault="00FA2777" w14:paraId="581C044E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obrazložiti na geografskoj karti položaj</w:t>
            </w:r>
            <w:r>
              <w:rPr>
                <w:sz w:val="20"/>
                <w:szCs w:val="20"/>
              </w:rPr>
              <w:t xml:space="preserve"> na dvama kontinentima</w:t>
            </w:r>
          </w:p>
          <w:p w:rsidR="00FA2777" w:rsidP="00186F4F" w:rsidRDefault="00FA2777" w14:paraId="7453B46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izdvojiti posebnosti i</w:t>
            </w:r>
            <w:r>
              <w:rPr>
                <w:sz w:val="20"/>
                <w:szCs w:val="20"/>
              </w:rPr>
              <w:t xml:space="preserve"> </w:t>
            </w:r>
            <w:r w:rsidRPr="00F445C8" w:rsidR="00BD3B55">
              <w:rPr>
                <w:sz w:val="20"/>
                <w:szCs w:val="20"/>
              </w:rPr>
              <w:t>prob</w:t>
            </w:r>
            <w:r>
              <w:rPr>
                <w:sz w:val="20"/>
                <w:szCs w:val="20"/>
              </w:rPr>
              <w:t>leme suvremenog razvoja Rusije</w:t>
            </w:r>
          </w:p>
          <w:p w:rsidRPr="00F445C8" w:rsidR="00BD3B55" w:rsidP="00186F4F" w:rsidRDefault="00FA2777" w14:paraId="1508FCB6" w14:textId="4F627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pokazati na</w:t>
            </w:r>
            <w:r>
              <w:rPr>
                <w:sz w:val="20"/>
                <w:szCs w:val="20"/>
              </w:rPr>
              <w:t xml:space="preserve"> </w:t>
            </w:r>
            <w:r w:rsidRPr="00F445C8" w:rsidR="00BD3B55">
              <w:rPr>
                <w:sz w:val="20"/>
                <w:szCs w:val="20"/>
              </w:rPr>
              <w:t>geografskoj karti i imenovati najvažnije gradove te</w:t>
            </w:r>
          </w:p>
          <w:p w:rsidR="00FA2777" w:rsidP="00F80C6C" w:rsidRDefault="00BD3B55" w14:paraId="6BBCE22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izdvojiti njihove osobito</w:t>
            </w:r>
            <w:r w:rsidR="00FA2777">
              <w:rPr>
                <w:sz w:val="20"/>
                <w:szCs w:val="20"/>
              </w:rPr>
              <w:t>sti</w:t>
            </w:r>
          </w:p>
          <w:p w:rsidRPr="00F445C8" w:rsidR="00BD3B55" w:rsidP="00F80C6C" w:rsidRDefault="00FA2777" w14:paraId="4B123C0F" w14:textId="7D6EC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opisati prirodnogeografske osobitosti (rijeka Volga, Sibir, Bajkalsko jezero, Kamčatka)</w:t>
            </w:r>
          </w:p>
        </w:tc>
        <w:tc>
          <w:tcPr>
            <w:tcW w:w="4111" w:type="dxa"/>
            <w:vMerge w:val="restart"/>
            <w:tcMar/>
          </w:tcPr>
          <w:p w:rsidRPr="00F445C8" w:rsidR="00BD3B55" w:rsidP="004C250C" w:rsidRDefault="00BD3B55" w14:paraId="3DB7C27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pod B.3.3. Prepoznaje važnost odgovornoga poduzetništva za rast i razvoj pojedinca i zajednice. </w:t>
            </w:r>
          </w:p>
          <w:p w:rsidRPr="00F445C8" w:rsidR="00BD3B55" w:rsidP="004C250C" w:rsidRDefault="00BD3B55" w14:paraId="4DACE06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A.3.3. Razmatra uzroke ugroženosti prirode. </w:t>
            </w:r>
          </w:p>
          <w:p w:rsidRPr="00F445C8" w:rsidR="00BD3B55" w:rsidP="004C250C" w:rsidRDefault="00BD3B55" w14:paraId="7C2A4CB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A.3.2. Učenik se samostalno koristi raznim uređajima i programima. </w:t>
            </w:r>
          </w:p>
          <w:p w:rsidR="00BD3B55" w:rsidP="004C250C" w:rsidRDefault="00BD3B55" w14:paraId="7DCF407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BD3B55" w:rsidP="00BD3B55" w:rsidRDefault="00BD3B55" w14:paraId="12E8B92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C.3.3. Učenik samostalno ili uz manju pomoć učitelja procjenjuje i odabire potrebne među pronađenim informacijama. </w:t>
            </w:r>
          </w:p>
          <w:p w:rsidRPr="00F445C8" w:rsidR="00BD3B55" w:rsidP="004C250C" w:rsidRDefault="00BD3B55" w14:paraId="0512B46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>ikt C.3.4. Učenik uz učiteljevu pomoć ili samostalno odgovorno upravlja prikupljenim informacijama.</w:t>
            </w:r>
          </w:p>
          <w:p w:rsidRPr="00F445C8" w:rsidR="00BD3B55" w:rsidP="004C250C" w:rsidRDefault="00BD3B55" w14:paraId="1596D88E" w14:textId="399F9A9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BD3B55" w:rsidTr="2B22A139" w14:paraId="3D8D11BA" w14:textId="77777777">
        <w:tc>
          <w:tcPr>
            <w:tcW w:w="988" w:type="dxa"/>
            <w:tcMar/>
          </w:tcPr>
          <w:p w:rsidRPr="0082007A" w:rsidR="00BD3B55" w:rsidP="004C250C" w:rsidRDefault="00BD3B55" w14:paraId="7A09E48F" w14:textId="483D9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tcMar/>
          </w:tcPr>
          <w:p w:rsidRPr="004B301D" w:rsidR="00BD3B55" w:rsidP="004C250C" w:rsidRDefault="00BD3B55" w14:paraId="68924393" w14:textId="4CC18B91">
            <w:pPr>
              <w:rPr>
                <w:b/>
              </w:rPr>
            </w:pPr>
            <w:r w:rsidRPr="00233B44">
              <w:rPr>
                <w:b/>
              </w:rPr>
              <w:t>Ostale države Istočne Europe</w:t>
            </w:r>
          </w:p>
        </w:tc>
        <w:tc>
          <w:tcPr>
            <w:tcW w:w="708" w:type="dxa"/>
            <w:tcMar/>
          </w:tcPr>
          <w:p w:rsidRPr="0082007A" w:rsidR="00BD3B55" w:rsidP="004C250C" w:rsidRDefault="00BD3B55" w14:paraId="4E374188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F80C6C" w:rsidRDefault="00BD3B55" w14:paraId="6C3635C8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 xml:space="preserve">-imenovati i pokazati na geografskoj </w:t>
            </w:r>
            <w:r w:rsidR="00FA2777">
              <w:rPr>
                <w:sz w:val="20"/>
                <w:szCs w:val="20"/>
              </w:rPr>
              <w:t>karti države i najveće gradove</w:t>
            </w:r>
          </w:p>
          <w:p w:rsidR="00FA2777" w:rsidP="00F80C6C" w:rsidRDefault="00FA2777" w14:paraId="055F796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navesti mogućnosti prometnoga povezivanja Istočne Europe s ostalim dijelovima</w:t>
            </w:r>
            <w:r>
              <w:rPr>
                <w:sz w:val="20"/>
                <w:szCs w:val="20"/>
              </w:rPr>
              <w:t xml:space="preserve"> kontinenta i Azije</w:t>
            </w:r>
          </w:p>
          <w:p w:rsidR="00FA2777" w:rsidP="00F80C6C" w:rsidRDefault="00FA2777" w14:paraId="60D03582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usporediti stupanj gospodarskoga razvoja Istočne Europe s</w:t>
            </w:r>
            <w:r>
              <w:rPr>
                <w:sz w:val="20"/>
                <w:szCs w:val="20"/>
              </w:rPr>
              <w:t xml:space="preserve"> ostalim dijelovima kontinenta</w:t>
            </w:r>
          </w:p>
          <w:p w:rsidRPr="00F445C8" w:rsidR="00BD3B55" w:rsidP="00F80C6C" w:rsidRDefault="00FA2777" w14:paraId="5D74F6CD" w14:textId="09EF85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BD3B55">
              <w:rPr>
                <w:sz w:val="20"/>
                <w:szCs w:val="20"/>
              </w:rPr>
              <w:t>opisati zakonom zaštićene prirodne posebnosti i ekološke probleme (Beloveška prašuma, Černobil)</w:t>
            </w:r>
          </w:p>
        </w:tc>
        <w:tc>
          <w:tcPr>
            <w:tcW w:w="4111" w:type="dxa"/>
            <w:vMerge/>
            <w:tcMar/>
          </w:tcPr>
          <w:p w:rsidRPr="00F445C8" w:rsidR="00BD3B55" w:rsidP="004C250C" w:rsidRDefault="00BD3B55" w14:paraId="0F5B5308" w14:textId="23C4532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BD3B55" w:rsidTr="2B22A139" w14:paraId="705CD4EA" w14:textId="77777777">
        <w:tc>
          <w:tcPr>
            <w:tcW w:w="988" w:type="dxa"/>
            <w:tcMar/>
          </w:tcPr>
          <w:p w:rsidR="00BD3B55" w:rsidP="004C250C" w:rsidRDefault="00BD3B55" w14:paraId="67EDF2C5" w14:textId="2EA1A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701" w:type="dxa"/>
            <w:tcMar/>
          </w:tcPr>
          <w:p w:rsidR="00BD3B55" w:rsidP="004C250C" w:rsidRDefault="00BD3B55" w14:paraId="35705A6A" w14:textId="77777777">
            <w:pPr>
              <w:rPr>
                <w:b/>
              </w:rPr>
            </w:pPr>
            <w:r>
              <w:rPr>
                <w:b/>
              </w:rPr>
              <w:t xml:space="preserve">Istočna Europa </w:t>
            </w:r>
          </w:p>
          <w:p w:rsidRPr="00233B44" w:rsidR="00BD3B55" w:rsidP="004C250C" w:rsidRDefault="00BD3B55" w14:paraId="2E87667B" w14:textId="7760E5AD">
            <w:r w:rsidRPr="00233B44">
              <w:t>(ponavljanje)</w:t>
            </w:r>
          </w:p>
        </w:tc>
        <w:tc>
          <w:tcPr>
            <w:tcW w:w="708" w:type="dxa"/>
            <w:tcMar/>
          </w:tcPr>
          <w:p w:rsidR="00BD3B55" w:rsidP="004C250C" w:rsidRDefault="00BD3B55" w14:paraId="1B733A47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BD3B55" w:rsidP="2B22A139" w:rsidRDefault="00BD3B55" w14:paraId="07B0AF64" w14:textId="7D3FD5E2">
            <w:pPr>
              <w:pStyle w:val="t-8"/>
              <w:shd w:val="clear" w:color="auto" w:fill="FFFFFF" w:themeFill="background1"/>
              <w:autoSpaceDE w:val="0"/>
              <w:autoSpaceDN w:val="0"/>
              <w:adjustRightInd w:val="0"/>
              <w:spacing w:before="0" w:beforeAutospacing="off" w:after="160" w:afterAutospacing="off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047CE467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BD3B55" w:rsidP="2B22A139" w:rsidRDefault="00BD3B55" w14:paraId="5230B1FC" w14:textId="43A4A42A">
            <w:pPr>
              <w:pStyle w:val="Normal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/>
          </w:tcPr>
          <w:p w:rsidRPr="00F445C8" w:rsidR="00BD3B55" w:rsidP="004C250C" w:rsidRDefault="00BD3B55" w14:paraId="6103F863" w14:textId="50F5D6D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987928" w:rsidTr="2B22A139" w14:paraId="73CF00DC" w14:textId="77777777">
        <w:tc>
          <w:tcPr>
            <w:tcW w:w="988" w:type="dxa"/>
            <w:tcMar/>
          </w:tcPr>
          <w:p w:rsidRPr="0082007A" w:rsidR="00987928" w:rsidP="004C250C" w:rsidRDefault="00987928" w14:paraId="346104E0" w14:textId="3249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tcMar/>
          </w:tcPr>
          <w:p w:rsidRPr="004B301D" w:rsidR="00987928" w:rsidP="004C250C" w:rsidRDefault="00987928" w14:paraId="0904E690" w14:textId="499B8E1A">
            <w:pPr>
              <w:rPr>
                <w:b/>
              </w:rPr>
            </w:pPr>
            <w:r w:rsidRPr="00233B44">
              <w:rPr>
                <w:b/>
              </w:rPr>
              <w:t>Ujedinjavanje Europe</w:t>
            </w:r>
          </w:p>
        </w:tc>
        <w:tc>
          <w:tcPr>
            <w:tcW w:w="708" w:type="dxa"/>
            <w:tcMar/>
          </w:tcPr>
          <w:p w:rsidRPr="0082007A" w:rsidR="00987928" w:rsidP="004C250C" w:rsidRDefault="00987928" w14:paraId="1C0DC5FB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186F4F" w:rsidRDefault="00987928" w14:paraId="2942B46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-obrazložiti razloge, važnost</w:t>
            </w:r>
            <w:r w:rsidR="00FA2777">
              <w:rPr>
                <w:sz w:val="20"/>
                <w:szCs w:val="20"/>
              </w:rPr>
              <w:t xml:space="preserve"> i oblike udruživanja u Europi</w:t>
            </w:r>
          </w:p>
          <w:p w:rsidR="00FA2777" w:rsidP="00186F4F" w:rsidRDefault="00FA2777" w14:paraId="246990B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isati proces proširivanja EU-a</w:t>
            </w:r>
          </w:p>
          <w:p w:rsidR="00FA2777" w:rsidP="00186F4F" w:rsidRDefault="00FA2777" w14:paraId="6A8C425B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navesti</w:t>
            </w:r>
            <w:r>
              <w:rPr>
                <w:sz w:val="20"/>
                <w:szCs w:val="20"/>
              </w:rPr>
              <w:t xml:space="preserve"> glavna tijela i ustanove EU-a</w:t>
            </w:r>
          </w:p>
          <w:p w:rsidRPr="00F445C8" w:rsidR="00987928" w:rsidP="00186F4F" w:rsidRDefault="00FA2777" w14:paraId="2334438C" w14:textId="672AF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analizirati</w:t>
            </w:r>
            <w:r>
              <w:rPr>
                <w:sz w:val="20"/>
                <w:szCs w:val="20"/>
              </w:rPr>
              <w:t xml:space="preserve"> </w:t>
            </w:r>
            <w:r w:rsidRPr="00F445C8" w:rsidR="00987928">
              <w:rPr>
                <w:sz w:val="20"/>
                <w:szCs w:val="20"/>
              </w:rPr>
              <w:t>važnost i ulogu EU-a u Europi i svijetu</w:t>
            </w:r>
          </w:p>
        </w:tc>
        <w:tc>
          <w:tcPr>
            <w:tcW w:w="4111" w:type="dxa"/>
            <w:vMerge w:val="restart"/>
            <w:tcMar/>
          </w:tcPr>
          <w:p w:rsidR="00987928" w:rsidP="004C250C" w:rsidRDefault="00987928" w14:paraId="27101DC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A.3.3. Razmatra uzroke ugroženosti prirode. </w:t>
            </w:r>
          </w:p>
          <w:p w:rsidRPr="00F445C8" w:rsidR="00987928" w:rsidP="004C250C" w:rsidRDefault="00987928" w14:paraId="6E1481C8" w14:textId="2A942EC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odr C.3.1. Može objasniti kako stanje u okolišu utječe na dobrobit. </w:t>
            </w:r>
          </w:p>
          <w:p w:rsidRPr="00F445C8" w:rsidR="00987928" w:rsidP="004C250C" w:rsidRDefault="00987928" w14:paraId="30529BC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osr C.3.4.Razvija nacionalni i kulturni identitet. </w:t>
            </w:r>
          </w:p>
          <w:p w:rsidR="00987928" w:rsidP="004C250C" w:rsidRDefault="00987928" w14:paraId="12D0BF6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A.3.2. Učenik se samostalno koristi raznim uređajima i programima.</w:t>
            </w:r>
          </w:p>
          <w:p w:rsidRPr="00F445C8" w:rsidR="00987928" w:rsidP="00BD3B55" w:rsidRDefault="00987928" w14:paraId="0B446FD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F445C8" w:rsidR="00987928" w:rsidP="00BD3B55" w:rsidRDefault="00987928" w14:paraId="5B83512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C.3.3. Učenik samostalno ili uz manju pomoć učitelja procjenjuje i odabire potrebne među pronađenim informacijama. </w:t>
            </w:r>
          </w:p>
          <w:p w:rsidRPr="00F445C8" w:rsidR="00987928" w:rsidP="00BD3B55" w:rsidRDefault="00987928" w14:paraId="57CD8BB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ikt C.3.4. Učenik uz učiteljevu pomoć ili samostalno odgovorno upravlja prikupljenim informacijama.</w:t>
            </w:r>
          </w:p>
          <w:p w:rsidRPr="00F445C8" w:rsidR="00987928" w:rsidP="004C250C" w:rsidRDefault="00987928" w14:paraId="3EB8A86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ikt D.3.3. Učenik stvara nove uratke i ideje složenije strukture. </w:t>
            </w:r>
          </w:p>
          <w:p w:rsidRPr="00F445C8" w:rsidR="00987928" w:rsidP="004C250C" w:rsidRDefault="00987928" w14:paraId="4D20865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F445C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987928" w:rsidTr="2B22A139" w14:paraId="442ED1D2" w14:textId="77777777">
        <w:tc>
          <w:tcPr>
            <w:tcW w:w="988" w:type="dxa"/>
            <w:tcMar/>
          </w:tcPr>
          <w:p w:rsidRPr="0082007A" w:rsidR="00987928" w:rsidP="004C250C" w:rsidRDefault="00987928" w14:paraId="6760F3C7" w14:textId="21DA8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tcMar/>
          </w:tcPr>
          <w:p w:rsidRPr="004B301D" w:rsidR="00987928" w:rsidP="004C250C" w:rsidRDefault="00987928" w14:paraId="0D74FCE0" w14:textId="6ECD74FE">
            <w:pPr>
              <w:rPr>
                <w:b/>
              </w:rPr>
            </w:pPr>
            <w:r w:rsidRPr="00233B44">
              <w:rPr>
                <w:b/>
              </w:rPr>
              <w:t>Hrvatska u Europi</w:t>
            </w:r>
          </w:p>
        </w:tc>
        <w:tc>
          <w:tcPr>
            <w:tcW w:w="708" w:type="dxa"/>
            <w:tcMar/>
          </w:tcPr>
          <w:p w:rsidRPr="0082007A" w:rsidR="00987928" w:rsidP="004C250C" w:rsidRDefault="00987928" w14:paraId="5C15E036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186F4F" w:rsidRDefault="00987928" w14:paraId="1DBAC983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-obrazložiti na geografskoj karti smještaj i polož</w:t>
            </w:r>
            <w:r w:rsidR="00FA2777">
              <w:rPr>
                <w:sz w:val="20"/>
                <w:szCs w:val="20"/>
              </w:rPr>
              <w:t>aj Republike Hrvatske u Europi</w:t>
            </w:r>
          </w:p>
          <w:p w:rsidR="00FA2777" w:rsidP="00186F4F" w:rsidRDefault="00FA2777" w14:paraId="0C413EE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opisati proces proširivanja EU-a i mjesto Republike</w:t>
            </w:r>
            <w:r>
              <w:rPr>
                <w:sz w:val="20"/>
                <w:szCs w:val="20"/>
              </w:rPr>
              <w:t xml:space="preserve"> </w:t>
            </w:r>
            <w:r w:rsidRPr="00F445C8" w:rsidR="00987928">
              <w:rPr>
                <w:sz w:val="20"/>
                <w:szCs w:val="20"/>
              </w:rPr>
              <w:t xml:space="preserve">Hrvatske u europskim </w:t>
            </w:r>
            <w:r>
              <w:rPr>
                <w:sz w:val="20"/>
                <w:szCs w:val="20"/>
              </w:rPr>
              <w:t>integracijama</w:t>
            </w:r>
          </w:p>
          <w:p w:rsidR="00FA2777" w:rsidP="00186F4F" w:rsidRDefault="00FA2777" w14:paraId="40B5C1A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navesti primjere suradnje Republike Hrvatske s EU-om i d</w:t>
            </w:r>
            <w:r>
              <w:rPr>
                <w:sz w:val="20"/>
                <w:szCs w:val="20"/>
              </w:rPr>
              <w:t>rugim gospodarskim zajednicama</w:t>
            </w:r>
          </w:p>
          <w:p w:rsidRPr="00F445C8" w:rsidR="00987928" w:rsidP="00186F4F" w:rsidRDefault="00FA2777" w14:paraId="212F45A0" w14:textId="256291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pronaći na internetu podatke o ambasadama i konzularnim predstavništvima u našoj državi</w:t>
            </w:r>
          </w:p>
        </w:tc>
        <w:tc>
          <w:tcPr>
            <w:tcW w:w="4111" w:type="dxa"/>
            <w:vMerge/>
            <w:tcMar/>
          </w:tcPr>
          <w:p w:rsidRPr="00F445C8" w:rsidR="00987928" w:rsidP="004C250C" w:rsidRDefault="00987928" w14:paraId="15BB0EAD" w14:textId="28FA399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987928" w:rsidTr="2B22A139" w14:paraId="1864BF0A" w14:textId="77777777">
        <w:tc>
          <w:tcPr>
            <w:tcW w:w="988" w:type="dxa"/>
            <w:tcMar/>
          </w:tcPr>
          <w:p w:rsidRPr="0082007A" w:rsidR="00987928" w:rsidP="004C250C" w:rsidRDefault="00987928" w14:paraId="5334505C" w14:textId="17D36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  <w:tcMar/>
          </w:tcPr>
          <w:p w:rsidRPr="00233B44" w:rsidR="00987928" w:rsidP="00233B44" w:rsidRDefault="00987928" w14:paraId="429040B6" w14:textId="77777777">
            <w:pPr>
              <w:rPr>
                <w:b/>
              </w:rPr>
            </w:pPr>
            <w:r w:rsidRPr="00233B44">
              <w:rPr>
                <w:b/>
              </w:rPr>
              <w:t>Prometni sustav i prometna povezanost</w:t>
            </w:r>
          </w:p>
          <w:p w:rsidRPr="004B301D" w:rsidR="00987928" w:rsidP="00233B44" w:rsidRDefault="00987928" w14:paraId="18FBC8EB" w14:textId="330F510C">
            <w:pPr>
              <w:rPr>
                <w:b/>
              </w:rPr>
            </w:pPr>
            <w:r w:rsidRPr="00233B44">
              <w:rPr>
                <w:b/>
              </w:rPr>
              <w:t>Europe</w:t>
            </w:r>
          </w:p>
        </w:tc>
        <w:tc>
          <w:tcPr>
            <w:tcW w:w="708" w:type="dxa"/>
            <w:tcMar/>
          </w:tcPr>
          <w:p w:rsidRPr="0082007A" w:rsidR="00987928" w:rsidP="004C250C" w:rsidRDefault="00987928" w14:paraId="0E579DA4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A23794" w:rsidRDefault="00987928" w14:paraId="3F4FA324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-opisati na prometnoj karti važnost prometnoga povezivanja i njegov</w:t>
            </w:r>
            <w:r w:rsidR="00FA2777">
              <w:rPr>
                <w:sz w:val="20"/>
                <w:szCs w:val="20"/>
              </w:rPr>
              <w:t>e veze s gospodarskim razvojem</w:t>
            </w:r>
          </w:p>
          <w:p w:rsidR="00FA2777" w:rsidP="00A23794" w:rsidRDefault="00FA2777" w14:paraId="5F800522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obrazložiti razvoj glavnih vrsta prometa i glavna obil</w:t>
            </w:r>
            <w:r>
              <w:rPr>
                <w:sz w:val="20"/>
                <w:szCs w:val="20"/>
              </w:rPr>
              <w:t>ježja prometnog sustava Europe</w:t>
            </w:r>
          </w:p>
          <w:p w:rsidR="00FA2777" w:rsidP="00A23794" w:rsidRDefault="00FA2777" w14:paraId="496D80FA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obrazložiti važnost i na geografskoj karti pokazati</w:t>
            </w:r>
            <w:r>
              <w:rPr>
                <w:sz w:val="20"/>
                <w:szCs w:val="20"/>
              </w:rPr>
              <w:t xml:space="preserve"> paneuropske prometne koridore</w:t>
            </w:r>
          </w:p>
          <w:p w:rsidR="00FA2777" w:rsidP="00A23794" w:rsidRDefault="00FA2777" w14:paraId="0C189E47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navesti pr</w:t>
            </w:r>
            <w:r>
              <w:rPr>
                <w:sz w:val="20"/>
                <w:szCs w:val="20"/>
              </w:rPr>
              <w:t>imjere globalizacije u prometu</w:t>
            </w:r>
          </w:p>
          <w:p w:rsidRPr="00F445C8" w:rsidR="00987928" w:rsidP="00A23794" w:rsidRDefault="00FA2777" w14:paraId="52474DE1" w14:textId="7A640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služiti se internetom u traženju prometnih informacija</w:t>
            </w:r>
          </w:p>
        </w:tc>
        <w:tc>
          <w:tcPr>
            <w:tcW w:w="4111" w:type="dxa"/>
            <w:vMerge/>
            <w:tcMar/>
          </w:tcPr>
          <w:p w:rsidRPr="00F445C8" w:rsidR="00987928" w:rsidP="004C250C" w:rsidRDefault="00987928" w14:paraId="14839E83" w14:textId="228085F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987928" w:rsidTr="2B22A139" w14:paraId="7BB5E199" w14:textId="77777777">
        <w:tc>
          <w:tcPr>
            <w:tcW w:w="988" w:type="dxa"/>
            <w:tcMar/>
          </w:tcPr>
          <w:p w:rsidRPr="0082007A" w:rsidR="00987928" w:rsidP="004C250C" w:rsidRDefault="00987928" w14:paraId="6C01A5FE" w14:textId="277CD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  <w:tcMar/>
          </w:tcPr>
          <w:p w:rsidRPr="00962A07" w:rsidR="00987928" w:rsidP="004C250C" w:rsidRDefault="00987928" w14:paraId="1649E66E" w14:textId="14B7A7A6">
            <w:pPr>
              <w:rPr>
                <w:b/>
                <w:sz w:val="24"/>
                <w:szCs w:val="24"/>
              </w:rPr>
            </w:pPr>
            <w:r w:rsidRPr="00233B44">
              <w:rPr>
                <w:b/>
              </w:rPr>
              <w:t>Nesklad u gospodarskom razvoju Europe</w:t>
            </w:r>
          </w:p>
        </w:tc>
        <w:tc>
          <w:tcPr>
            <w:tcW w:w="708" w:type="dxa"/>
            <w:tcMar/>
          </w:tcPr>
          <w:p w:rsidRPr="0082007A" w:rsidR="00987928" w:rsidP="004C250C" w:rsidRDefault="00987928" w14:paraId="2C19C5D5" w14:textId="363F314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="00FA2777" w:rsidP="00A23794" w:rsidRDefault="00987928" w14:paraId="28279B05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5C8">
              <w:rPr>
                <w:sz w:val="20"/>
                <w:szCs w:val="20"/>
              </w:rPr>
              <w:t>-obrazložiti pojam razvijenosti i usporediti osnovne pokazatelje stupnja gospodarske razvijenosti po BDP-u i živo</w:t>
            </w:r>
            <w:r w:rsidR="00FA2777">
              <w:rPr>
                <w:sz w:val="20"/>
                <w:szCs w:val="20"/>
              </w:rPr>
              <w:t>tnom standardu</w:t>
            </w:r>
          </w:p>
          <w:p w:rsidR="00FA2777" w:rsidP="00A23794" w:rsidRDefault="00FA2777" w14:paraId="5C9D4AEF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obrazložiti pojam gospodar</w:t>
            </w:r>
            <w:r>
              <w:rPr>
                <w:sz w:val="20"/>
                <w:szCs w:val="20"/>
              </w:rPr>
              <w:t>ske jezgre i periferije Europe</w:t>
            </w:r>
          </w:p>
          <w:p w:rsidR="00FA2777" w:rsidP="00A23794" w:rsidRDefault="00FA2777" w14:paraId="6C629DA6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odrediti mjesto razvijenosti Republike Hrva</w:t>
            </w:r>
            <w:r>
              <w:rPr>
                <w:sz w:val="20"/>
                <w:szCs w:val="20"/>
              </w:rPr>
              <w:t>tske u odnosu na ostale države</w:t>
            </w:r>
          </w:p>
          <w:p w:rsidR="00FA2777" w:rsidP="00A23794" w:rsidRDefault="00FA2777" w14:paraId="67362FDE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izdvojiti uzroke nejednake razvijen</w:t>
            </w:r>
            <w:r>
              <w:rPr>
                <w:sz w:val="20"/>
                <w:szCs w:val="20"/>
              </w:rPr>
              <w:t>osti pojedinih dijelova Europe</w:t>
            </w:r>
          </w:p>
          <w:p w:rsidR="00FA2777" w:rsidP="00A23794" w:rsidRDefault="00FA2777" w14:paraId="202D7FAC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obrazložiti uzročno - posljedične veze urbanizacije i drugih procesa (deagrarizacije, industrijalizacije, razvoja pro</w:t>
            </w:r>
            <w:r>
              <w:rPr>
                <w:sz w:val="20"/>
                <w:szCs w:val="20"/>
              </w:rPr>
              <w:t>meta, obilježje migracija, ...)</w:t>
            </w:r>
          </w:p>
          <w:p w:rsidRPr="00F445C8" w:rsidR="00987928" w:rsidP="00A23794" w:rsidRDefault="00FA2777" w14:paraId="3C444D91" w14:textId="067F19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45C8" w:rsidR="00987928">
              <w:rPr>
                <w:sz w:val="20"/>
                <w:szCs w:val="20"/>
              </w:rPr>
              <w:t>nabrojiti uzroke te opisati posljedice litoralizacije</w:t>
            </w:r>
          </w:p>
        </w:tc>
        <w:tc>
          <w:tcPr>
            <w:tcW w:w="4111" w:type="dxa"/>
            <w:vMerge/>
            <w:tcMar/>
          </w:tcPr>
          <w:p w:rsidRPr="00F445C8" w:rsidR="00987928" w:rsidP="004C250C" w:rsidRDefault="00987928" w14:paraId="14E04B4F" w14:textId="11D485FB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987928" w:rsidTr="2B22A139" w14:paraId="6BBFF822" w14:textId="77777777">
        <w:tc>
          <w:tcPr>
            <w:tcW w:w="988" w:type="dxa"/>
            <w:tcMar/>
          </w:tcPr>
          <w:p w:rsidR="00987928" w:rsidP="004C250C" w:rsidRDefault="00987928" w14:paraId="2913C760" w14:textId="0C87B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701" w:type="dxa"/>
            <w:tcMar/>
          </w:tcPr>
          <w:p w:rsidRPr="00233B44" w:rsidR="00987928" w:rsidP="00233B44" w:rsidRDefault="00987928" w14:paraId="00605FDF" w14:textId="536FCA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Ujedinjavanje </w:t>
            </w:r>
            <w:r w:rsidRPr="00233B44">
              <w:rPr>
                <w:b/>
                <w:sz w:val="20"/>
              </w:rPr>
              <w:t>Europe; Hrvatska u Europi; Promet</w:t>
            </w:r>
            <w:r>
              <w:rPr>
                <w:b/>
                <w:sz w:val="20"/>
              </w:rPr>
              <w:t xml:space="preserve">ni sustav i prometna povezanost </w:t>
            </w:r>
            <w:r w:rsidRPr="00233B44">
              <w:rPr>
                <w:b/>
                <w:sz w:val="20"/>
              </w:rPr>
              <w:t>Europe; Nesklad u gospodarskom razvoju Europe</w:t>
            </w:r>
          </w:p>
          <w:p w:rsidRPr="00233B44" w:rsidR="00987928" w:rsidP="00233B44" w:rsidRDefault="00987928" w14:paraId="76D4719B" w14:textId="7909E3C1">
            <w:pPr>
              <w:rPr>
                <w:sz w:val="24"/>
                <w:szCs w:val="24"/>
              </w:rPr>
            </w:pPr>
            <w:r w:rsidRPr="00233B44">
              <w:t>(ponavljanje)</w:t>
            </w:r>
          </w:p>
        </w:tc>
        <w:tc>
          <w:tcPr>
            <w:tcW w:w="708" w:type="dxa"/>
            <w:tcMar/>
          </w:tcPr>
          <w:p w:rsidR="00987928" w:rsidP="004C250C" w:rsidRDefault="00987928" w14:paraId="4F174F4E" w14:textId="234008D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987928" w:rsidP="2B22A139" w:rsidRDefault="00987928" w14:paraId="58052961" w14:textId="7D3FD5E2">
            <w:pPr>
              <w:pStyle w:val="t-8"/>
              <w:shd w:val="clear" w:color="auto" w:fill="FFFFFF" w:themeFill="background1"/>
              <w:autoSpaceDE w:val="0"/>
              <w:autoSpaceDN w:val="0"/>
              <w:adjustRightInd w:val="0"/>
              <w:spacing w:before="0" w:beforeAutospacing="off" w:after="160" w:afterAutospacing="off"/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</w:pPr>
            <w:r w:rsidRPr="2B22A139" w:rsidR="5B9891C9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eastAsia="en-US"/>
              </w:rPr>
              <w:t>-obrazovna postignuća navedena uz teme koje se ponavljaju</w:t>
            </w:r>
          </w:p>
          <w:p w:rsidRPr="00F445C8" w:rsidR="00987928" w:rsidP="2B22A139" w:rsidRDefault="00987928" w14:paraId="4C4A30E3" w14:textId="5CE4B09C">
            <w:pPr>
              <w:pStyle w:val="Normal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/>
          </w:tcPr>
          <w:p w:rsidRPr="00F445C8" w:rsidR="00987928" w:rsidP="004C250C" w:rsidRDefault="00987928" w14:paraId="55424E3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Pr="00D513A9" w:rsidR="002C3C06" w:rsidTr="2B22A139" w14:paraId="10D5EFFF" w14:textId="77777777">
        <w:tc>
          <w:tcPr>
            <w:tcW w:w="988" w:type="dxa"/>
            <w:tcMar/>
          </w:tcPr>
          <w:p w:rsidRPr="0082007A" w:rsidR="002C3C06" w:rsidP="004C250C" w:rsidRDefault="002C3C06" w14:paraId="0B9CAAD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  <w:tcMar/>
          </w:tcPr>
          <w:p w:rsidRPr="0082007A" w:rsidR="006C7B20" w:rsidP="006C7B20" w:rsidRDefault="006C7B20" w14:paraId="14539291" w14:textId="48764888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Analiza ostvarenosti obrazovnih postignuća iz Geografije u 7.r. i zaključivanje ocjena</w:t>
            </w:r>
          </w:p>
        </w:tc>
        <w:tc>
          <w:tcPr>
            <w:tcW w:w="708" w:type="dxa"/>
            <w:tcMar/>
          </w:tcPr>
          <w:p w:rsidRPr="0082007A" w:rsidR="002C3C06" w:rsidP="004C250C" w:rsidRDefault="002C3C06" w14:paraId="652A7394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237" w:type="dxa"/>
            <w:tcMar/>
          </w:tcPr>
          <w:p w:rsidRPr="00F445C8" w:rsidR="002C3C06" w:rsidP="004C250C" w:rsidRDefault="002C3C06" w14:paraId="28A0E9BB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Mar/>
          </w:tcPr>
          <w:p w:rsidRPr="00F445C8" w:rsidR="002C3C06" w:rsidP="004C250C" w:rsidRDefault="002C3C06" w14:paraId="4033732A" w14:textId="77777777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</w:tr>
    </w:tbl>
    <w:p w:rsidR="000F4733" w:rsidRDefault="000F4733" w14:paraId="4C72ADBD" w14:textId="77777777">
      <w:pPr>
        <w:rPr>
          <w:b/>
          <w:sz w:val="24"/>
          <w:szCs w:val="24"/>
        </w:rPr>
      </w:pPr>
    </w:p>
    <w:p w:rsidRPr="00D81CC6" w:rsidR="00D81CC6" w:rsidP="00D81CC6" w:rsidRDefault="000C6715" w14:paraId="22DCE709" w14:textId="3D84ECAD">
      <w:pPr>
        <w:rPr>
          <w:b/>
          <w:szCs w:val="24"/>
        </w:rPr>
      </w:pPr>
      <w:r w:rsidRPr="000C6715">
        <w:rPr>
          <w:b/>
          <w:szCs w:val="24"/>
        </w:rPr>
        <w:t>Napomene:</w:t>
      </w:r>
    </w:p>
    <w:p w:rsidRPr="000C6715" w:rsidR="000C6715" w:rsidP="000C6715" w:rsidRDefault="000C6715" w14:paraId="47BCA2AC" w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eastAsiaTheme="minorHAnsi" w:cstheme="minorBidi"/>
          <w:sz w:val="22"/>
          <w:lang w:val="hr-HR"/>
        </w:rPr>
      </w:pPr>
      <w:r w:rsidRPr="000C6715">
        <w:rPr>
          <w:rFonts w:asciiTheme="minorHAnsi" w:hAnsiTheme="minorHAnsi" w:eastAsiaTheme="minorHAnsi" w:cstheme="minorBidi"/>
          <w:bCs/>
          <w:sz w:val="22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987928" w:rsidR="00186F4F" w:rsidP="00177256" w:rsidRDefault="000C6715" w14:paraId="573F539B" w14:textId="1F551FC6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eastAsiaTheme="minorHAnsi" w:cstheme="minorBidi"/>
          <w:sz w:val="22"/>
          <w:lang w:val="hr-HR"/>
        </w:rPr>
      </w:pPr>
      <w:r w:rsidRPr="002D24FE">
        <w:rPr>
          <w:rFonts w:asciiTheme="minorHAnsi" w:hAnsiTheme="minorHAnsi" w:eastAsiaTheme="minorHAnsi" w:cstheme="minorBidi"/>
          <w:bCs/>
          <w:sz w:val="22"/>
        </w:rPr>
        <w:t>Provedba istraživačkog i terenskog rada u autonomiji je učitelja te ovisi o mogućnostima uzrokovanim epidemiološkom situacijom.</w:t>
      </w:r>
      <w:r w:rsidRPr="002D24FE" w:rsidR="00FA2777">
        <w:rPr>
          <w:rFonts w:asciiTheme="minorHAnsi" w:hAnsiTheme="minorHAnsi" w:eastAsiaTheme="minorHAnsi" w:cstheme="minorBidi"/>
          <w:bCs/>
          <w:sz w:val="22"/>
        </w:rPr>
        <w:t xml:space="preserve"> </w:t>
      </w:r>
    </w:p>
    <w:sectPr w:rsidRPr="00987928" w:rsidR="00186F4F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95ADA"/>
    <w:rsid w:val="000A3F40"/>
    <w:rsid w:val="000C612F"/>
    <w:rsid w:val="000C6715"/>
    <w:rsid w:val="000F4733"/>
    <w:rsid w:val="00186F4F"/>
    <w:rsid w:val="001F7729"/>
    <w:rsid w:val="00233B44"/>
    <w:rsid w:val="00241716"/>
    <w:rsid w:val="00260E9F"/>
    <w:rsid w:val="00277E9B"/>
    <w:rsid w:val="002C3C06"/>
    <w:rsid w:val="002D0F9A"/>
    <w:rsid w:val="002D24FE"/>
    <w:rsid w:val="002D4A2D"/>
    <w:rsid w:val="00360CE9"/>
    <w:rsid w:val="003621A2"/>
    <w:rsid w:val="00385D23"/>
    <w:rsid w:val="00397AC6"/>
    <w:rsid w:val="003C6D80"/>
    <w:rsid w:val="003E783A"/>
    <w:rsid w:val="00432E6B"/>
    <w:rsid w:val="0047034D"/>
    <w:rsid w:val="00536E84"/>
    <w:rsid w:val="005548B0"/>
    <w:rsid w:val="005B511A"/>
    <w:rsid w:val="005F4919"/>
    <w:rsid w:val="00600A0A"/>
    <w:rsid w:val="006C7B20"/>
    <w:rsid w:val="006E41A5"/>
    <w:rsid w:val="00706D3B"/>
    <w:rsid w:val="00741F80"/>
    <w:rsid w:val="00747580"/>
    <w:rsid w:val="0075609C"/>
    <w:rsid w:val="007C0229"/>
    <w:rsid w:val="00810133"/>
    <w:rsid w:val="0082007A"/>
    <w:rsid w:val="008204D4"/>
    <w:rsid w:val="00842FE9"/>
    <w:rsid w:val="00850CA2"/>
    <w:rsid w:val="00987928"/>
    <w:rsid w:val="00997CB8"/>
    <w:rsid w:val="009E5515"/>
    <w:rsid w:val="00A23794"/>
    <w:rsid w:val="00A25A0B"/>
    <w:rsid w:val="00A9709E"/>
    <w:rsid w:val="00B05CE8"/>
    <w:rsid w:val="00B847DF"/>
    <w:rsid w:val="00BC0E0B"/>
    <w:rsid w:val="00BD3B55"/>
    <w:rsid w:val="00BE736F"/>
    <w:rsid w:val="00BE7523"/>
    <w:rsid w:val="00C21098"/>
    <w:rsid w:val="00C411E5"/>
    <w:rsid w:val="00C731AE"/>
    <w:rsid w:val="00CB217A"/>
    <w:rsid w:val="00CE34A1"/>
    <w:rsid w:val="00CF18C3"/>
    <w:rsid w:val="00CF5ED1"/>
    <w:rsid w:val="00D0563F"/>
    <w:rsid w:val="00D513A9"/>
    <w:rsid w:val="00D81CC6"/>
    <w:rsid w:val="00DC2396"/>
    <w:rsid w:val="00DC58C4"/>
    <w:rsid w:val="00E7794E"/>
    <w:rsid w:val="00EB6085"/>
    <w:rsid w:val="00EE3659"/>
    <w:rsid w:val="00F445C8"/>
    <w:rsid w:val="00F5178E"/>
    <w:rsid w:val="00F80C6C"/>
    <w:rsid w:val="00FA2777"/>
    <w:rsid w:val="00FC18DF"/>
    <w:rsid w:val="00FE0CF2"/>
    <w:rsid w:val="00FE4565"/>
    <w:rsid w:val="047CE467"/>
    <w:rsid w:val="09A34DBD"/>
    <w:rsid w:val="0CA53337"/>
    <w:rsid w:val="18FEE520"/>
    <w:rsid w:val="198FC32C"/>
    <w:rsid w:val="2570E647"/>
    <w:rsid w:val="25C51393"/>
    <w:rsid w:val="2AE04F7D"/>
    <w:rsid w:val="2B22A139"/>
    <w:rsid w:val="33F8C95D"/>
    <w:rsid w:val="349E488B"/>
    <w:rsid w:val="352905F9"/>
    <w:rsid w:val="352B1DB7"/>
    <w:rsid w:val="35CD1175"/>
    <w:rsid w:val="3BD12FD8"/>
    <w:rsid w:val="3CE32560"/>
    <w:rsid w:val="3D577C7E"/>
    <w:rsid w:val="499160C4"/>
    <w:rsid w:val="50C0C9C9"/>
    <w:rsid w:val="596E150D"/>
    <w:rsid w:val="5A1736DB"/>
    <w:rsid w:val="5B533079"/>
    <w:rsid w:val="5B9891C9"/>
    <w:rsid w:val="77B7BDAF"/>
    <w:rsid w:val="790DEB8C"/>
    <w:rsid w:val="798F8A8A"/>
    <w:rsid w:val="7C09A0F9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241716"/>
  </w:style>
  <w:style w:type="paragraph" w:styleId="osnovnibodytekst" w:customStyle="1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styleId="Default" w:customStyle="1">
    <w:name w:val="Default"/>
    <w:rsid w:val="002C3C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6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F0606-FC17-4C9B-9BFA-826D6432A554}"/>
</file>

<file path=customXml/itemProps2.xml><?xml version="1.0" encoding="utf-8"?>
<ds:datastoreItem xmlns:ds="http://schemas.openxmlformats.org/officeDocument/2006/customXml" ds:itemID="{C433E1BB-1E82-41A0-AC00-0E6B97ACB2B1}"/>
</file>

<file path=customXml/itemProps3.xml><?xml version="1.0" encoding="utf-8"?>
<ds:datastoreItem xmlns:ds="http://schemas.openxmlformats.org/officeDocument/2006/customXml" ds:itemID="{FDFD27DA-92B4-46AE-947F-825A61EFE2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Alenka Bujan</cp:lastModifiedBy>
  <cp:revision>37</cp:revision>
  <dcterms:created xsi:type="dcterms:W3CDTF">2020-08-28T11:42:00Z</dcterms:created>
  <dcterms:modified xsi:type="dcterms:W3CDTF">2020-09-30T10:42:40Z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