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567" w:type="dxa"/>
        <w:tblLook w:val="04A0" w:firstRow="1" w:lastRow="0" w:firstColumn="1" w:lastColumn="0" w:noHBand="0" w:noVBand="1"/>
      </w:tblPr>
      <w:tblGrid>
        <w:gridCol w:w="898"/>
        <w:gridCol w:w="1654"/>
        <w:gridCol w:w="3114"/>
        <w:gridCol w:w="2272"/>
        <w:gridCol w:w="918"/>
        <w:gridCol w:w="2325"/>
        <w:gridCol w:w="4270"/>
      </w:tblGrid>
      <w:tr w:rsidRPr="00F34331" w:rsidR="003979A4" w:rsidTr="2B961B15" w14:paraId="246CBBEA" w14:textId="77777777">
        <w:trPr>
          <w:trHeight w:val="96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bookmarkStart w:name="_GoBack" w:colFirst="0" w:colLast="0" w:id="0"/>
          <w:p w:rsidR="022D9C1E" w:rsidP="3FF4A932" w:rsidRDefault="022D9C1E" w14:paraId="38FF997B" w14:textId="6F7322D8">
            <w:pPr>
              <w:spacing w:before="240" w:after="16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595959" w:themeColor="text1" w:themeTint="A6" w:themeShade="FF"/>
                <w:sz w:val="48"/>
                <w:szCs w:val="48"/>
                <w:lang w:val="en-US"/>
              </w:rPr>
            </w:pPr>
            <w:r w:rsidRPr="3FF4A932" w:rsidR="022D9C1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595959" w:themeColor="text1" w:themeTint="A6" w:themeShade="FF"/>
                <w:sz w:val="48"/>
                <w:szCs w:val="48"/>
                <w:lang w:val="hr-HR"/>
              </w:rPr>
              <w:t xml:space="preserve">Prijedlog godišnjeg izvedbenog kurikuluma za Katolički vjeronauk </w:t>
            </w:r>
          </w:p>
          <w:p w:rsidR="022D9C1E" w:rsidP="3FF4A932" w:rsidRDefault="022D9C1E" w14:paraId="6ADD1371" w14:textId="686B27AA">
            <w:pPr>
              <w:spacing w:before="240" w:after="16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595959" w:themeColor="text1" w:themeTint="A6" w:themeShade="FF"/>
                <w:sz w:val="48"/>
                <w:szCs w:val="48"/>
                <w:lang w:val="en-US"/>
              </w:rPr>
            </w:pPr>
            <w:r w:rsidRPr="2B961B15" w:rsidR="022D9C1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48"/>
                <w:szCs w:val="48"/>
                <w:lang w:val="hr-HR"/>
              </w:rPr>
              <w:t>u 3. razredu srednje škole za školsku godinu 2020./2021.</w:t>
            </w:r>
          </w:p>
          <w:p w:rsidR="003979A4" w:rsidP="003979A4" w:rsidRDefault="003979A4" w14:paraId="4BC7764F" w14:textId="58E32742">
            <w:pPr>
              <w:pStyle w:val="Odlomakpopisa"/>
              <w:spacing w:after="0"/>
              <w:jc w:val="center"/>
              <w:rPr>
                <w:rFonts w:ascii="Calibri Light" w:hAnsi="Calibri Light" w:eastAsia="Times New Roman" w:cs="Calibri Light"/>
                <w:color w:val="595959"/>
                <w:sz w:val="48"/>
                <w:szCs w:val="48"/>
                <w:lang w:eastAsia="hr-HR"/>
              </w:rPr>
            </w:pPr>
            <w:r w:rsidRPr="00BB0A0E">
              <w:rPr>
                <w:rFonts w:ascii="Calibri Light" w:hAnsi="Calibri Light" w:eastAsia="Times New Roman" w:cs="Calibri Light"/>
                <w:color w:val="595959"/>
                <w:sz w:val="40"/>
                <w:szCs w:val="40"/>
                <w:lang w:eastAsia="hr-HR"/>
              </w:rPr>
              <w:t>premošćivanje razlike plana i programa i kurikuluma Katoličkog vjeronauka,</w:t>
            </w:r>
          </w:p>
          <w:p w:rsidRPr="00B65900" w:rsidR="003979A4" w:rsidP="003979A4" w:rsidRDefault="003979A4" w14:paraId="31F50D58" w14:textId="2728F487">
            <w:pPr>
              <w:pStyle w:val="Naslov1"/>
              <w:jc w:val="center"/>
              <w:rPr>
                <w:rFonts w:eastAsia="Times New Roman"/>
                <w:lang w:eastAsia="hr-HR"/>
              </w:rPr>
            </w:pPr>
            <w:r w:rsidRPr="00B65900">
              <w:rPr>
                <w:rFonts w:eastAsia="Times New Roman"/>
                <w:lang w:eastAsia="hr-HR"/>
              </w:rPr>
              <w:t>- za one koji su u 2. razredu školske godine 2019./2020. radili po planu i programu</w:t>
            </w:r>
          </w:p>
          <w:p w:rsidR="003979A4" w:rsidP="003979A4" w:rsidRDefault="003979A4" w14:paraId="7C7F127C" w14:textId="77777777">
            <w:pPr>
              <w:pStyle w:val="Odlomakpopisa"/>
              <w:spacing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  <w:p w:rsidRPr="003979A4" w:rsidR="003979A4" w:rsidP="003979A4" w:rsidRDefault="003979A4" w14:paraId="1534C4C0" w14:textId="549EB48F">
            <w:pPr>
              <w:spacing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1734E8EC" w:rsidR="003979A4">
              <w:rPr>
                <w:rFonts w:ascii="Calibri" w:hAnsi="Calibri" w:eastAsia="Times New Roman" w:cs="Calibri"/>
                <w:color w:val="000000" w:themeColor="text1" w:themeTint="FF" w:themeShade="FF"/>
                <w:lang w:eastAsia="hr-HR"/>
              </w:rPr>
              <w:t xml:space="preserve">Napomena: Ponavljanje i vrednovanje ostvarenih ishoda odvija se kontinuirano tijekom cijele nastavne godine. Za 1. i 2. radni tjedan te za 35. radni tjedan nisu predviđene videolekcije.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      </w:r>
            <w:proofErr w:type="spellStart"/>
            <w:r w:rsidRPr="1734E8EC" w:rsidR="003979A4">
              <w:rPr>
                <w:rFonts w:ascii="Calibri" w:hAnsi="Calibri" w:eastAsia="Times New Roman" w:cs="Calibri"/>
                <w:color w:val="000000" w:themeColor="text1" w:themeTint="FF" w:themeShade="FF"/>
                <w:lang w:eastAsia="hr-HR"/>
              </w:rPr>
              <w:t>GiK</w:t>
            </w:r>
            <w:proofErr w:type="spellEnd"/>
            <w:r w:rsidRPr="1734E8EC" w:rsidR="003979A4">
              <w:rPr>
                <w:rFonts w:ascii="Calibri" w:hAnsi="Calibri" w:eastAsia="Times New Roman" w:cs="Calibri"/>
                <w:color w:val="000000" w:themeColor="text1" w:themeTint="FF" w:themeShade="FF"/>
                <w:lang w:eastAsia="hr-HR"/>
              </w:rPr>
              <w:t xml:space="preserve"> se u školama u kojima se provodi nastava dva sata tjedno do</w:t>
            </w:r>
            <w:r w:rsidRPr="1734E8EC" w:rsidR="6D169FCA">
              <w:rPr>
                <w:rFonts w:ascii="Calibri" w:hAnsi="Calibri" w:eastAsia="Times New Roman" w:cs="Calibri"/>
                <w:color w:val="000000" w:themeColor="text1" w:themeTint="FF" w:themeShade="FF"/>
                <w:lang w:eastAsia="hr-HR"/>
              </w:rPr>
              <w:t>rađuje</w:t>
            </w:r>
            <w:r w:rsidRPr="1734E8EC" w:rsidR="003979A4">
              <w:rPr>
                <w:rFonts w:ascii="Calibri" w:hAnsi="Calibri" w:eastAsia="Times New Roman" w:cs="Calibri"/>
                <w:color w:val="000000" w:themeColor="text1" w:themeTint="FF" w:themeShade="FF"/>
                <w:lang w:eastAsia="hr-HR"/>
              </w:rPr>
              <w:t xml:space="preserve"> s obzirom na specifičnosti škole.</w:t>
            </w:r>
          </w:p>
        </w:tc>
      </w:tr>
      <w:tr w:rsidRPr="00F973AF" w:rsidR="00D805E0" w:rsidTr="2B961B15" w14:paraId="320DCACA" w14:textId="77777777">
        <w:trPr>
          <w:trHeight w:val="1035"/>
        </w:trPr>
        <w:tc>
          <w:tcPr>
            <w:tcW w:w="89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607BA18A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TJEDAN - SAT</w:t>
            </w:r>
          </w:p>
        </w:tc>
        <w:tc>
          <w:tcPr>
            <w:tcW w:w="1654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01F127E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TEMA - SATI</w:t>
            </w:r>
          </w:p>
        </w:tc>
        <w:tc>
          <w:tcPr>
            <w:tcW w:w="3114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1B9419DE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GODIŠNJI ISHODI</w:t>
            </w:r>
          </w:p>
        </w:tc>
        <w:tc>
          <w:tcPr>
            <w:tcW w:w="2272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1BB10A6F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PODTEMA</w:t>
            </w:r>
          </w:p>
        </w:tc>
        <w:tc>
          <w:tcPr>
            <w:tcW w:w="91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71E9F1F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RB.VL</w:t>
            </w:r>
          </w:p>
        </w:tc>
        <w:tc>
          <w:tcPr>
            <w:tcW w:w="2325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1955ED" w:rsidRDefault="00F973AF" w14:paraId="36F40F3C" w14:textId="21389A38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VIDEOLEKCIJA</w:t>
            </w:r>
          </w:p>
        </w:tc>
        <w:tc>
          <w:tcPr>
            <w:tcW w:w="427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4472C4" w:themeFill="accent5"/>
            <w:tcMar/>
            <w:vAlign w:val="center"/>
            <w:hideMark/>
          </w:tcPr>
          <w:p w:rsidRPr="00F973AF" w:rsidR="00F973AF" w:rsidP="00F973AF" w:rsidRDefault="00F973AF" w14:paraId="4BF9325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OČEKIVANJA MEĐUPREDMATNIH TEMA</w:t>
            </w:r>
          </w:p>
        </w:tc>
      </w:tr>
      <w:tr w:rsidRPr="00F973AF" w:rsidR="00D805E0" w:rsidTr="2B961B15" w14:paraId="69D364B6" w14:textId="77777777">
        <w:trPr>
          <w:trHeight w:val="755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62979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bottom"/>
            <w:hideMark/>
          </w:tcPr>
          <w:p w:rsidRPr="00F973AF" w:rsidR="00F973AF" w:rsidP="00F973AF" w:rsidRDefault="00F973AF" w14:paraId="101E87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E313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425314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UVODNI SAT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83B90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01A7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</w:tcPr>
          <w:p w:rsidRPr="00F973AF" w:rsidR="00F973AF" w:rsidP="00F973AF" w:rsidRDefault="00F973AF" w14:paraId="43713A39" w14:textId="66FF77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34C3117F" w14:textId="77777777">
        <w:trPr>
          <w:trHeight w:val="425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DCB8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54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bottom"/>
            <w:hideMark/>
          </w:tcPr>
          <w:p w:rsidRPr="00F973AF" w:rsidR="00F973AF" w:rsidP="00F973AF" w:rsidRDefault="00F973AF" w14:paraId="345F8A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05D5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28A511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PONAVLJANJE GRADIVA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F8BBA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E8907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</w:tcPr>
          <w:p w:rsidRPr="00F973AF" w:rsidR="00F973AF" w:rsidP="00F973AF" w:rsidRDefault="00F973AF" w14:paraId="39EC2E90" w14:textId="7190A5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5B78E54A" w14:textId="77777777">
        <w:trPr>
          <w:trHeight w:val="2166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3A82FE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4E58BB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NA IZVORIMA LJUDSKOG BIĆA - 2 SATA</w:t>
            </w:r>
          </w:p>
        </w:tc>
        <w:tc>
          <w:tcPr>
            <w:tcW w:w="3114" w:type="dxa"/>
            <w:vMerge w:val="restart"/>
            <w:tcBorders>
              <w:top w:val="single" w:color="B4C6E7" w:themeColor="accent5" w:themeTint="66" w:sz="4" w:space="0"/>
              <w:left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4F68BD0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A.3.1. Učenik objašnjava kršćansko poimanje čovjeka kao slike Božje.</w:t>
            </w:r>
          </w:p>
          <w:p w:rsidRPr="00F973AF" w:rsidR="00F973AF" w:rsidP="00F973AF" w:rsidRDefault="00F973AF" w14:paraId="3D2665E0" w14:textId="0027A709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D.3.3.Učenik obrazlaže kršćanske i društvene vrijednosti koje, uz dijalog i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suradnju društvenih i religijskih zajednica, doprinose općem dobru pojedinca i cijeloga hrvatskog društva.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051F08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TKO JE ČOVJEK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129BFD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05555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TKO JE ČOVJEK/SJAJ STVORENJA</w:t>
            </w:r>
          </w:p>
        </w:tc>
        <w:tc>
          <w:tcPr>
            <w:tcW w:w="4270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3A0B2037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 xml:space="preserve">za potrebe učenja i osobnoga razvoja.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</w:t>
            </w:r>
          </w:p>
          <w:p w:rsidRPr="00F973AF" w:rsidR="00F973AF" w:rsidP="00F973AF" w:rsidRDefault="00F973AF" w14:paraId="365AFBC1" w14:textId="57DFA623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 pod B.5.3. Prepoznaje važnost odgovornoga poduzetništva za rast i razvoj pojedinca i zajednice.</w:t>
            </w:r>
          </w:p>
        </w:tc>
      </w:tr>
      <w:tr w:rsidRPr="00F973AF" w:rsidR="00F973AF" w:rsidTr="2B961B15" w14:paraId="5B67ED80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480141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4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733491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2B729FD" w14:textId="3210F3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F973AF" w:rsidP="00F973AF" w:rsidRDefault="00F973AF" w14:paraId="07D2A1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SJAJ STVORENJA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36982B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6C2BD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77F3B4B1" w14:textId="6E57D1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57AEAC63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D0F23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8CF54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PRED OTAJSTVOM - 8 SATI</w:t>
            </w:r>
          </w:p>
        </w:tc>
        <w:tc>
          <w:tcPr>
            <w:tcW w:w="3114" w:type="dxa"/>
            <w:vMerge w:val="restart"/>
            <w:tcBorders>
              <w:top w:val="nil"/>
              <w:left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07B02D8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B.3.1. Učenik kritički propituje mogućnosti traženja i spoznaje Boga i opisuje obilježja otajstva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Trojstvenoga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Boga kroz biblijske tekstove.</w:t>
            </w:r>
          </w:p>
          <w:p w:rsidRPr="00F973AF" w:rsidR="00F973AF" w:rsidP="00F973AF" w:rsidRDefault="00F973AF" w14:paraId="38A54FE6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B.3.2. Učenik analizira i povezuje Kristovu pomirbenu žrtvu sa iskustvima zla i grijeha, patnje, bolesti i smrti u ljudskome životu kao čin Božje ljubavi, pomirenja, otkupljenja i spasenja čovjeka, očitovanoga i u sakramentu bolesničkoga pomazanja.</w:t>
            </w:r>
          </w:p>
          <w:p w:rsidRPr="00F973AF" w:rsidR="00F973AF" w:rsidP="00F973AF" w:rsidRDefault="00F973AF" w14:paraId="14EF8A20" w14:textId="5C518BAE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C.3.3. Učenik u svjetlu kršćanskoga morala analizira i objašnjava pojmove: savjest, zakon, dobro i zlo, grijeh,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obraćenje, opraštanje, milosrđe i pomirenje.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44929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ČOVJEK U TRAŽENJU BOGA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481016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2C2B0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ČOVJEK U TRAŽENJU BOGA/BOG FILOZOFA</w:t>
            </w:r>
          </w:p>
        </w:tc>
        <w:tc>
          <w:tcPr>
            <w:tcW w:w="4270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21488429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F973AF" w:rsidR="00F973AF" w:rsidP="00F973AF" w:rsidRDefault="00F973AF" w14:paraId="7602E0E6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B.4/5.4.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Samovrednovanje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/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Samoprocjena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. Učenik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F973AF" w:rsidR="00F973AF" w:rsidP="00F973AF" w:rsidRDefault="00F973AF" w14:paraId="677AC6BF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pod B.5.2. Planira i upravlja aktivnostima.</w:t>
            </w:r>
          </w:p>
          <w:p w:rsidRPr="00F973AF" w:rsidR="00F973AF" w:rsidP="00F973AF" w:rsidRDefault="00F973AF" w14:paraId="6C277C8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za potrebe učenja i osobnoga razvoja.</w:t>
            </w:r>
          </w:p>
          <w:p w:rsidRPr="00F973AF" w:rsidR="00F973AF" w:rsidP="00F973AF" w:rsidRDefault="00F973AF" w14:paraId="41E04904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:rsidRPr="00F973AF" w:rsidR="00F973AF" w:rsidP="00F973AF" w:rsidRDefault="00F973AF" w14:paraId="545DE483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F973AF" w:rsidP="00F973AF" w:rsidRDefault="00F973AF" w14:paraId="0DB4490D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B.5.2. Suradnički uči i radi u timu.</w:t>
            </w:r>
          </w:p>
          <w:p w:rsidRPr="00F973AF" w:rsidR="00F973AF" w:rsidP="00F973AF" w:rsidRDefault="00F973AF" w14:paraId="09DBFE12" w14:textId="586331CA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B.5.1.C  Odabire ponašanja koja isključuju bilo kakav oblik nasilja</w:t>
            </w:r>
          </w:p>
        </w:tc>
      </w:tr>
      <w:tr w:rsidRPr="00F973AF" w:rsidR="00F973AF" w:rsidTr="2B961B15" w14:paraId="38F60C14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3184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3554A1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AC348B2" w14:textId="4E98D7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0C88E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BOG FILOZOFA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291B73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1D20D5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FA7F1DB" w14:textId="411996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68D5B74F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23A2F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1D3278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344C2598" w14:textId="1611AE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84AF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VJERA U TROJSTVENOGA BOGA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1F6BA4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F8DDA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VJERA U TROJSTVENOGA BOGA/TROJSTVENI BOG U BIBLIJI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0055D37" w14:textId="6F6D2E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28CE897B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9E631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3F0A02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7E02E771" w14:textId="12C9D4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075CB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TROJSTVENI BOG U BIBLIJI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520C7A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3D42A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3D6362B5" w14:textId="2388E2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4358A850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167CF1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5243CF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E8E9233" w14:textId="48365A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E8B62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SIN BOŽJI - 2. BOŽANSKA OSOBA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1460F0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5F19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SIN BOŽJI - 2. BOŽANSKA OSOBA/KRISTOVO OTKUPITELJSKO DJELO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12A0043" w14:textId="3AB111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34ECB4AC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B3DD1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10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DA33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9A11AB4" w14:textId="0A4821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048A33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KRISTOVO OTKUPITELJSKO DJELO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4EE18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7D29AC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2D65E4E" w14:textId="786B90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0AA31165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7DBF8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4CCFE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5F69A0B8" w14:textId="4F4E84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24798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DUH SVETI - ŽIVOTVORAC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FB032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59F26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DUH SVETI - ŽIVOTVORAC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2588C2BA" w14:textId="0D4358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2B961B15" w14:paraId="371C7973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2CDF0F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0463A4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7DBC0897" w14:textId="4CEBBE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1A294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PRED OTAJSTVOM i NA IZVORIMA LJUDSKOG BIĆA </w:t>
            </w:r>
          </w:p>
        </w:tc>
        <w:tc>
          <w:tcPr>
            <w:tcW w:w="918" w:type="dxa"/>
            <w:tcBorders>
              <w:top w:val="single" w:color="B4C6E7" w:themeColor="accent5" w:themeTint="66" w:sz="4" w:space="0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453701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2325" w:type="dxa"/>
            <w:tcBorders>
              <w:top w:val="single" w:color="B4C6E7" w:themeColor="accent5" w:themeTint="66" w:sz="4" w:space="0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A4B77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PRED OTAJSTVOM i NA IZVORIMA LJUDSKOG BIĆA 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F973AF" w:rsidP="00F973AF" w:rsidRDefault="00F973AF" w14:paraId="6C2A8AD2" w14:textId="0DE938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55E89230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5A6BFEA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C1435C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MORAL KOJI OSLOBAĐA - 8 SATA</w:t>
            </w:r>
          </w:p>
        </w:tc>
        <w:tc>
          <w:tcPr>
            <w:tcW w:w="31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bottom"/>
            <w:hideMark/>
          </w:tcPr>
          <w:p w:rsidRPr="00F973AF" w:rsidR="00D805E0" w:rsidP="00D805E0" w:rsidRDefault="00D805E0" w14:paraId="35A2D7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C.3.1. Učenik istražuje i analizira temelje kršćanske moralnosti. </w:t>
            </w:r>
          </w:p>
          <w:p w:rsidRPr="00F973AF" w:rsidR="00D805E0" w:rsidP="00D805E0" w:rsidRDefault="00D805E0" w14:paraId="4EB50B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C.3.3. Učenik u svjetlu kršćanskoga morala analizira i objašnjava pojmove: savjest, zakon, dobro i zlo, grijeh, obraćenje, opraštanje, milosrđe i pomirenje.</w:t>
            </w:r>
          </w:p>
          <w:p w:rsidRPr="00F973AF" w:rsidR="00D805E0" w:rsidP="00D805E0" w:rsidRDefault="00D805E0" w14:paraId="465CE2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A.3.3. Učenik analizira i prosuđuje mladenačku moralnost te prisutnost religioznih i etičko-moralnih sadržaja u medijima, kulturi i znanosti.</w:t>
            </w:r>
          </w:p>
          <w:p w:rsidRPr="00F973AF" w:rsidR="00D805E0" w:rsidP="00D805E0" w:rsidRDefault="00D805E0" w14:paraId="5B0476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A.3.2. Učenik analizira značenje pojmova zlo, grijeh i praštanje kroz iskustva biblijskih osoba i svetaca Katoličke Crkve.</w:t>
            </w:r>
          </w:p>
          <w:p w:rsidRPr="00F973AF" w:rsidR="00D805E0" w:rsidP="006B1397" w:rsidRDefault="00D805E0" w14:paraId="554A64E1" w14:textId="77777777">
            <w:pPr>
              <w:shd w:val="clear" w:color="auto" w:fill="FBE4D5" w:themeFill="accent2" w:themeFillTint="33"/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SŠ KV C.2.3. Učenik opisuje vrednote istine, služenja, slobode i odgovornosti prisutne među ljudima različitih svjetonazora i velikih svjetskih religija.</w:t>
            </w:r>
          </w:p>
          <w:p w:rsidRPr="00F973AF" w:rsidR="00D805E0" w:rsidP="006B1397" w:rsidRDefault="00D805E0" w14:paraId="2E5F5A6C" w14:textId="220CE55B">
            <w:pPr>
              <w:shd w:val="clear" w:color="auto" w:fill="FBE4D5" w:themeFill="accent2" w:themeFillTint="33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C.1.3. Učenik u svjetlu Kristove poruke i kršćanskih moralnih načela kritički propituje i uspoređuje moralna i etička načela drugih religija i svjetonazora</w:t>
            </w: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1B1CC05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OSNOVNA OBILJEŽJA LJUDSKE MORALNOSTI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D9E1F2" w:sz="4" w:space="0"/>
              <w:bottom w:val="single" w:color="D9E1F2" w:sz="4" w:space="0"/>
              <w:right w:val="single" w:color="D9E1F2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90AD08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6EEE6A23" w14:textId="14ED14C4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LJUDSKA I KRŠĆANSKA MORALNOST</w:t>
            </w:r>
          </w:p>
        </w:tc>
        <w:tc>
          <w:tcPr>
            <w:tcW w:w="4270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D805E0" w:rsidRDefault="00D805E0" w14:paraId="47A02F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F973AF" w:rsidR="00D805E0" w:rsidP="00D805E0" w:rsidRDefault="00D805E0" w14:paraId="7516EB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A.4/5.4. Kritičko mišljenje. Učenik samostalno kritički promišlja i vrednuje ideje.</w:t>
            </w:r>
          </w:p>
          <w:p w:rsidRPr="00F973AF" w:rsidR="00D805E0" w:rsidP="00D805E0" w:rsidRDefault="00D805E0" w14:paraId="5958C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pod B.5.2. Planira i upravlja aktivnostima.</w:t>
            </w:r>
          </w:p>
          <w:p w:rsidRPr="00F973AF" w:rsidR="00D805E0" w:rsidP="00D805E0" w:rsidRDefault="00D805E0" w14:paraId="680387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za potrebe učenja i osobnoga razvoja.</w:t>
            </w:r>
          </w:p>
          <w:p w:rsidRPr="00F973AF" w:rsidR="00D805E0" w:rsidP="00D805E0" w:rsidRDefault="00D805E0" w14:paraId="77F5CC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B.5.2.Učenik samostalno surađuje s poznatim i nepoznatim osobama u digitalnome okružju.</w:t>
            </w:r>
          </w:p>
          <w:p w:rsidRPr="00F973AF" w:rsidR="00D805E0" w:rsidP="00D805E0" w:rsidRDefault="00D805E0" w14:paraId="5A8DD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D.5.3.Učenik samostalno ili u suradnji s kolegama predočava, stvara i dijeli nove ideje i uratke s pomoću  IKT-a.</w:t>
            </w:r>
          </w:p>
          <w:p w:rsidR="00D805E0" w:rsidP="00D805E0" w:rsidRDefault="00D805E0" w14:paraId="1200B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</w:p>
          <w:p w:rsidR="00D805E0" w:rsidP="00D805E0" w:rsidRDefault="00D805E0" w14:paraId="115C02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B.5.3. Preuzima odgovornost za svoje ponašanje. </w:t>
            </w:r>
          </w:p>
          <w:p w:rsidR="00D805E0" w:rsidP="00D805E0" w:rsidRDefault="00D805E0" w14:paraId="3C5710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 </w:t>
            </w:r>
          </w:p>
          <w:p w:rsidR="00D805E0" w:rsidP="00D805E0" w:rsidRDefault="00D805E0" w14:paraId="64DD55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C.5.2.Preuzima odgovornost za pridržavanje zakonskih propisa te društvenih pravila i normi.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</w:t>
            </w:r>
          </w:p>
          <w:p w:rsidR="00D805E0" w:rsidP="00D805E0" w:rsidRDefault="00D805E0" w14:paraId="332A0C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B.5.2.A Procjenjuje važnost rada na sebi i odgovornost za mentalno i socijalno zdravlje. </w:t>
            </w:r>
          </w:p>
          <w:p w:rsidR="00D805E0" w:rsidP="00D805E0" w:rsidRDefault="00D805E0" w14:paraId="217A4B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odr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Analizira odnose moći na različitim razinama upravljanja i objašnjava njihov utjecaj na održivi razvoj. </w:t>
            </w:r>
          </w:p>
          <w:p w:rsidRPr="00F973AF" w:rsidR="00D805E0" w:rsidP="00D805E0" w:rsidRDefault="00D805E0" w14:paraId="4B6AA92A" w14:textId="6F3A0F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u w:val="single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goo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 Aktivno sudjeluje u zaštiti i promicanju ljudskih prava</w:t>
            </w:r>
          </w:p>
        </w:tc>
      </w:tr>
      <w:tr w:rsidRPr="00F973AF" w:rsidR="00D805E0" w:rsidTr="2B961B15" w14:paraId="6F34D68F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563D24C9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02B91BB3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2684BFE" w14:textId="008A77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4637F7F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OSNOVNA OBILJEŽJA KRŠĆANSKE MORALNOSTI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C307B0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AED5DAB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F2F2896" w14:textId="254170B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03E1AF9B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5918248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0E3D731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675B184" w14:textId="3EA433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4C28059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ZAKON U LJUDSKOM ŽIVOTU I OBJAVLJENI ZAKON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66A8C1B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08DA80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ZAKON U LJUDSKOM ŽIVOTU I OBJAVLJENI ZAKON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4573BB35" w14:textId="718933DE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1EDBB21A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041A8E8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09D97907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7704C1AE" w14:textId="51FD3A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0C871CA3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SAVJEST</w:t>
            </w:r>
          </w:p>
        </w:tc>
        <w:tc>
          <w:tcPr>
            <w:tcW w:w="918" w:type="dxa"/>
            <w:tcBorders>
              <w:top w:val="single" w:color="B4C6E7" w:themeColor="accent5" w:themeTint="66" w:sz="4" w:space="0"/>
              <w:left w:val="nil"/>
              <w:bottom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662466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3337ED5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SAVJEST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995B209" w14:textId="0134EA8B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43B775FD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6D4C5713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24B5669F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5E2E98D5" w14:textId="196042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CAA10A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ČOVJEK PRED TAJNOM ZLA, GRIJEHA I PATNJE</w:t>
            </w:r>
          </w:p>
        </w:tc>
        <w:tc>
          <w:tcPr>
            <w:tcW w:w="918" w:type="dxa"/>
            <w:vMerge w:val="restart"/>
            <w:tcBorders>
              <w:top w:val="single" w:color="B4C6E7" w:themeColor="accent5" w:themeTint="66" w:sz="4" w:space="0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634C9D85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0D43D787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ČOVJEK PRED TAJNOM ZLA, GRIJEHA I PATNJE/GRIJEH U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ISKUSTVIMA BIBLIJSKIH OSOBA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7EB01235" w14:textId="61E51A2D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0DFBE351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03632C4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18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A466A75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2A6F0204" w14:textId="16AF10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FAD226D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GRIJEH U ISKUSTVIMA BIBLIJSKIH OSOBA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300E9AA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3B5081B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A8C288A" w14:textId="1D64063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6357C863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134C62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19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746065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31245A9E" w14:textId="5F1C2D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5AB520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MLADI I MORAL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19BD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02788B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MLADI I MORAL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58CBDBC" w14:textId="1F571C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76C4267A" w14:textId="77777777">
        <w:trPr>
          <w:trHeight w:val="1077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39AF6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20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A3AC3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bottom"/>
            <w:hideMark/>
          </w:tcPr>
          <w:p w:rsidRPr="00F973AF" w:rsidR="00D805E0" w:rsidP="00F973AF" w:rsidRDefault="00D805E0" w14:paraId="5B7690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CE4D6"/>
            <w:tcMar/>
            <w:vAlign w:val="center"/>
            <w:hideMark/>
          </w:tcPr>
          <w:p w:rsidRPr="00F973AF" w:rsidR="00D805E0" w:rsidP="00F973AF" w:rsidRDefault="00D805E0" w14:paraId="6E8110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MORAL KOJI OSLOBAĐA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87126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57D1C3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</w:tcPr>
          <w:p w:rsidRPr="00F973AF" w:rsidR="00D805E0" w:rsidP="00F973AF" w:rsidRDefault="00D805E0" w14:paraId="25382A86" w14:textId="6B9E34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602EC6A9" w14:textId="77777777">
        <w:trPr>
          <w:trHeight w:val="2381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5E0501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21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01106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MUŠKO I ŽENSKO STVORI IH - 4 SATA</w:t>
            </w:r>
          </w:p>
        </w:tc>
        <w:tc>
          <w:tcPr>
            <w:tcW w:w="3114" w:type="dxa"/>
            <w:vMerge w:val="restart"/>
            <w:tcBorders>
              <w:top w:val="single" w:color="B4C6E7" w:themeColor="accent5" w:themeTint="66" w:sz="4" w:space="0"/>
              <w:left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4BD02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B.3.3. Učenik analizira nauk Katoličke Crkve o spolnosti, braku, obitelji i sakramentu ženidbe.</w:t>
            </w:r>
          </w:p>
          <w:p w:rsidRPr="00F973AF" w:rsidR="00D805E0" w:rsidP="00F973AF" w:rsidRDefault="00D805E0" w14:paraId="61EB1E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A.3.1. Učenik objašnjava kršćansko poimanje čovjeka kao slike Božje.</w:t>
            </w:r>
          </w:p>
          <w:p w:rsidRPr="00F973AF" w:rsidR="00D805E0" w:rsidP="00F973AF" w:rsidRDefault="00D805E0" w14:paraId="6D971B06" w14:textId="3227CA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D.3.1. Učenik sistematizira i vrednuje temeljna obilježja obitelji kao „kućne Crkve“ i njezino mjesto, ulogu i zadaću u Crkvi i društvu.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58F4B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MUŠKARAC I ŽENA - BRAK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3E7D92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7261CC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MUŠKARAC I ŽENA - BRAK - ŽENIDBA</w:t>
            </w:r>
          </w:p>
        </w:tc>
        <w:tc>
          <w:tcPr>
            <w:tcW w:w="4270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544A32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C.4/5.3. Interes. Učenik iskazuje interes za različita područja, preuzima odgovornost za svoje učenje i ustraje u učenju.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B.4/5.3. Prilagodba učenja. Učenik regulira svoje učenje mijenjajući prema potrebi plan ili pristup učenju.</w:t>
            </w:r>
          </w:p>
          <w:p w:rsidRPr="00F973AF" w:rsidR="00D805E0" w:rsidP="00F973AF" w:rsidRDefault="00D805E0" w14:paraId="2F638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pod B.5.2. Planira i upravlja aktivnostima. A.5.1.Preuzima brigu i odgovornost za reproduktivno zdravlje i razumije važnost redovitih liječničkih pregleda. B.5.3.A Procjenjuje uzroke i posljedice određenih rizičnih ponašanja i ovisnosti.</w:t>
            </w:r>
          </w:p>
          <w:p w:rsidRPr="00F973AF" w:rsidR="00D805E0" w:rsidP="00F973AF" w:rsidRDefault="00D805E0" w14:paraId="025DF5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Učenik samostalno i odgovorno upravlja prikupljenim informacijama.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Učenik preuzima odgovornost za vlastitu sigurnost u digitalnome okružju i izgradnju digitalnoga identiteta.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C.5.3.Učenik samoinicijativno i samostalno kritički procjenjuje proces i rezultate pretraživanja te odabire potrebne informacije među pronađenim informacijama.</w:t>
            </w:r>
          </w:p>
          <w:p w:rsidRPr="00F973AF" w:rsidR="00D805E0" w:rsidP="00F973AF" w:rsidRDefault="00D805E0" w14:paraId="2CEECCAD" w14:textId="6999B5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Analizira vrijednosti svog kulturnog nasljeđa u odnosu na multikulturalni svijet.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A.5.2.Upravlja emocijama i ponašanjem.</w:t>
            </w:r>
          </w:p>
        </w:tc>
      </w:tr>
      <w:tr w:rsidRPr="00F973AF" w:rsidR="00D805E0" w:rsidTr="2B961B15" w14:paraId="54BDAF4C" w14:textId="77777777">
        <w:trPr>
          <w:trHeight w:val="2381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7D883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22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6E71C5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DC3FD48" w14:textId="3703FF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02D86C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SAKRAMENT ŽENIDBE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43C09C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4F482B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EC3B32E" w14:textId="69FF4D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55516025" w14:textId="77777777">
        <w:trPr>
          <w:trHeight w:val="2381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0BFACA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23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2F2FE8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5BE63322" w14:textId="0D00ED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29447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RODITELJSTVO i OBITELJ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4251C5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560BF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RODITELJSTVO I OBITELJ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23C846D0" w14:textId="737F29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722F8E28" w14:textId="77777777">
        <w:trPr>
          <w:trHeight w:val="2381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2DE24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24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5D23E5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45357080" w14:textId="38D4AC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D805E0" w:rsidP="00F973AF" w:rsidRDefault="00D805E0" w14:paraId="2E29C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MUŠKO I ŽENSKO STVORI IH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2DC44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27391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53FED49E" w14:textId="7747F9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57DD900E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56D8F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25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77320A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IZAZOV NAPRETKA, PATNJE, BOLESTI I SMRTI  - 10 SATI</w:t>
            </w:r>
          </w:p>
        </w:tc>
        <w:tc>
          <w:tcPr>
            <w:tcW w:w="3114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08FD2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D.3.2. Učenik interpretira i prosuđuje ulogu i važnost roditelja u cjelovitome kršćanskom odgoju svoje djece, u poveznici sa župom i školom te analizira odnose između roditelja i djece.</w:t>
            </w:r>
          </w:p>
          <w:p w:rsidRPr="00F973AF" w:rsidR="00AA3C03" w:rsidP="00AA3C03" w:rsidRDefault="00AA3C03" w14:paraId="722C56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C.3.2. Učenik objašnjava i argumentirano iznosi biblijske temelje i crkveni nauk o svetosti i nepovredivosti ljudskoga života. </w:t>
            </w:r>
          </w:p>
          <w:p w:rsidRPr="00F973AF" w:rsidR="00AA3C03" w:rsidP="00AA3C03" w:rsidRDefault="00AA3C03" w14:paraId="29F2BD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B.3.2. Učenik analizira i povezuje Kristovu pomirbenu žrtvu sa iskustvima zla i grijeha, patnje, bolesti i smrti u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ljudskome životu kao čin Božje ljubavi, pomirenja, otkupljenja i spasenja čovjeka, očitovanoga i u sakramentu bolesničkoga pomazanja.</w:t>
            </w:r>
          </w:p>
          <w:p w:rsidRPr="00F973AF" w:rsidR="00AA3C03" w:rsidP="00AA3C03" w:rsidRDefault="00AA3C03" w14:paraId="606F4A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D.3.3.Učenik obrazlaže kršćanske i društvene vrijednosti koje, uz dijalog i suradnju društvenih i religijskih zajednica, doprinose općem dobru pojedinca i cijeloga hrvatskog društva.</w:t>
            </w:r>
          </w:p>
          <w:p w:rsidRPr="00F973AF" w:rsidR="00AA3C03" w:rsidP="00AA3C03" w:rsidRDefault="00AA3C03" w14:paraId="55CCB392" w14:textId="28988D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shd w:val="clear" w:color="auto" w:fill="FBE4D5" w:themeFill="accent2" w:themeFillTint="33"/>
                <w:lang w:eastAsia="hr-HR"/>
              </w:rPr>
              <w:t>SŠ KV B.2.3 Učenik objašnjava značenje i važnost sakramenata inicijacije i sakramenta pomirenja u duhovnom i moralnom životu kršćana.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911BFC8" w14:textId="73D86C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BIOETIKA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8F72A08" w14:textId="594D49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D144E99" w14:textId="07993A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BIOETIKA/OD TRENUTKA ZAČEĆA ČOVJEK</w:t>
            </w:r>
          </w:p>
        </w:tc>
        <w:tc>
          <w:tcPr>
            <w:tcW w:w="4270" w:type="dxa"/>
            <w:vMerge w:val="restart"/>
            <w:tcBorders>
              <w:top w:val="nil"/>
              <w:left w:val="nil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16B22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C.4/5.3. Interes. Učenik iskazuje interes za različita područja, preuzima odgovornost za svoje učenje i ustraje u učenju.</w:t>
            </w:r>
          </w:p>
          <w:p w:rsidRPr="00F973AF" w:rsidR="00AA3C03" w:rsidP="00AA3C03" w:rsidRDefault="00AA3C03" w14:paraId="087826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B.4/5.4.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Samovrednovanje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/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Samoprocjena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. Učenik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F973AF" w:rsidR="00AA3C03" w:rsidP="00AA3C03" w:rsidRDefault="00AA3C03" w14:paraId="43811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pod B.5.2. Planira i upravlja aktivnostima.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goo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 Promiče ulogu institucija i organizacija u zaštiti ljudskih prava.</w:t>
            </w:r>
          </w:p>
          <w:p w:rsidRPr="00F973AF" w:rsidR="00AA3C03" w:rsidP="00AA3C03" w:rsidRDefault="00AA3C03" w14:paraId="4AB586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za potrebe učenja i osobnoga razvoja.</w:t>
            </w:r>
          </w:p>
          <w:p w:rsidRPr="00F973AF" w:rsidR="00AA3C03" w:rsidP="00AA3C03" w:rsidRDefault="00AA3C03" w14:paraId="30FAA3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AA3C03" w:rsidP="00AA3C03" w:rsidRDefault="00AA3C03" w14:paraId="1A6078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AA3C03" w:rsidP="00AA3C03" w:rsidRDefault="00AA3C03" w14:paraId="01FA41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Učenik samostalno i odgovorno upravlja prikupljenim informacijama</w:t>
            </w:r>
          </w:p>
          <w:p w:rsidRPr="00F973AF" w:rsidR="00AA3C03" w:rsidP="00AA3C03" w:rsidRDefault="00AA3C03" w14:paraId="78BC18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C.5.1. Sigurno se ponaša u društvu i suočava s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ugrožavajućim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situacijama koristeći se prilagođenim strategijama samozaštite</w:t>
            </w:r>
          </w:p>
          <w:p w:rsidRPr="00F973AF" w:rsidR="00AA3C03" w:rsidP="00AA3C03" w:rsidRDefault="00AA3C03" w14:paraId="62FBAF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</w:t>
            </w:r>
          </w:p>
          <w:p w:rsidRPr="00F973AF" w:rsidR="00AA3C03" w:rsidP="00AA3C03" w:rsidRDefault="00AA3C03" w14:paraId="7F180750" w14:textId="6C8ED7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B.5.2.B Obrazlaže važnost odgovornoga donošenja životnih odluka.</w:t>
            </w:r>
          </w:p>
        </w:tc>
      </w:tr>
      <w:tr w:rsidRPr="00F973AF" w:rsidR="00AA3C03" w:rsidTr="2B961B15" w14:paraId="67C7DF16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69EC5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26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2BB8A2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654903E8" w14:textId="53FED4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3D27B8CB" w14:textId="0997E8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OD TRENUTKA ZAČEĆA ČOVJEK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37E911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354E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6B9C5724" w14:textId="34914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7AFE9B78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79C64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27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476608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304E19A8" w14:textId="6F3ADF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3F3B0F35" w14:textId="159982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POBAČAJ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57C3418A" w14:textId="4BA37C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78B62A70" w14:textId="46E1EF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BIO</w:t>
            </w:r>
            <w:r w:rsidR="002C2DDE">
              <w:rPr>
                <w:rFonts w:ascii="Calibri" w:hAnsi="Calibri" w:eastAsia="Times New Roman" w:cs="Calibri"/>
                <w:color w:val="000000"/>
                <w:lang w:eastAsia="hr-HR"/>
              </w:rPr>
              <w:t>E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TIČKA PITANJA S KATOLIČKOG STAJALIŠTA I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7F870CAF" w14:textId="104859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436E844A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149F3B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28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3BAF60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521FB9A8" w14:textId="39229F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622514D" w14:textId="3157AE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MEDICINSKI POTPOMOGNUT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OJ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OPLODNJ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I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D95C6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45F47E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4FAD38F2" w14:textId="49ED7C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6F33C82D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01D5E5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29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5D9B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D3C17B6" w14:textId="7CAEED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</w:tcPr>
          <w:p w:rsidRPr="00F973AF" w:rsidR="00AA3C03" w:rsidP="00AA3C03" w:rsidRDefault="008C5D60" w14:paraId="556664D8" w14:textId="21F824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PRESAĐIVANJ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I DARIVANJ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ORGANA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543784D8" w14:textId="382581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8C5D60" w14:paraId="70F02543" w14:textId="64B8DA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BIO</w:t>
            </w:r>
            <w:r w:rsidR="002C2DDE">
              <w:rPr>
                <w:rFonts w:ascii="Calibri" w:hAnsi="Calibri" w:eastAsia="Times New Roman" w:cs="Calibri"/>
                <w:color w:val="000000"/>
                <w:lang w:eastAsia="hr-HR"/>
              </w:rPr>
              <w:t>E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TIČKA PITANJA S KATOLIČKOG STAJALIŠTA II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47D27087" w14:textId="08ADB1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026B517A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30935E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30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208D2F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636A2CAD" w14:textId="7F7876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</w:tcPr>
          <w:p w:rsidRPr="00F973AF" w:rsidR="00AA3C03" w:rsidP="00AA3C03" w:rsidRDefault="008C5D60" w14:paraId="7B40D138" w14:textId="3D916C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EUTANAZIJ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I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I PALIJATIVN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OM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LIJEČENJ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0A75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2E1597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D6F5061" w14:textId="0FFF8A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8C5D60" w:rsidTr="2B961B15" w14:paraId="0A5C6660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8C5D60" w:rsidP="008C5D60" w:rsidRDefault="008C5D60" w14:paraId="6A2161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31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1DB727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1677AF05" w14:textId="5C2B3A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</w:tcPr>
          <w:p w:rsidRPr="00F973AF" w:rsidR="008C5D60" w:rsidP="008C5D60" w:rsidRDefault="008C5D60" w14:paraId="08820566" w14:textId="1494EC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ZNANOST I MORAL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8C5D60" w:rsidP="008C5D60" w:rsidRDefault="008C5D60" w14:paraId="7F15BE77" w14:textId="7A86E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8C5D60" w:rsidP="008C5D60" w:rsidRDefault="008C5D60" w14:paraId="0038E614" w14:textId="523C26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ZNANOST I MORAL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21DF30B5" w14:textId="607157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8C5D60" w:rsidTr="2B961B15" w14:paraId="43E43C30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8C5D60" w:rsidP="008C5D60" w:rsidRDefault="008C5D60" w14:paraId="15D031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32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6F14C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0BBFFDDC" w14:textId="400DE4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</w:tcPr>
          <w:p w:rsidRPr="00F973AF" w:rsidR="008C5D60" w:rsidP="008C5D60" w:rsidRDefault="008C5D60" w14:paraId="5F7AA5EE" w14:textId="305194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KLONIRANJ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7F3C80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4F192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8C5D60" w:rsidP="008C5D60" w:rsidRDefault="008C5D60" w14:paraId="1355211E" w14:textId="3534DC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AA3C03" w:rsidTr="2B961B15" w14:paraId="0D93E69A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25E5D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33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7CA05A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2EBEBB26" w14:textId="42C7D8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661E783E" w14:textId="325CD8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SAKRAMENTI OZDRAVLJENJA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39F7E1C1" w14:textId="1B3DB1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AA3C03" w:rsidP="00AA3C03" w:rsidRDefault="00AA3C03" w14:paraId="759C6CEC" w14:textId="0B449D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SAKRAMENTI OZDRAVLJENJA</w:t>
            </w: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AA3C03" w:rsidP="00AA3C03" w:rsidRDefault="00AA3C03" w14:paraId="0D0B8256" w14:textId="69FA79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08B711E9" w14:textId="77777777">
        <w:trPr>
          <w:trHeight w:val="794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E024E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34</w:t>
            </w:r>
          </w:p>
        </w:tc>
        <w:tc>
          <w:tcPr>
            <w:tcW w:w="1654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39940D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114" w:type="dxa"/>
            <w:vMerge/>
            <w:tcBorders/>
            <w:noWrap/>
            <w:tcMar/>
            <w:vAlign w:val="center"/>
            <w:hideMark/>
          </w:tcPr>
          <w:p w:rsidRPr="00F973AF" w:rsidR="00D805E0" w:rsidP="00F973AF" w:rsidRDefault="00D805E0" w14:paraId="7FD38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272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973AF" w:rsidR="00D805E0" w:rsidP="00F973AF" w:rsidRDefault="00D805E0" w14:paraId="717444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IZAZOV NAPRETKA, PATNJE, BOLESTI I SMRTI</w:t>
            </w:r>
          </w:p>
        </w:tc>
        <w:tc>
          <w:tcPr>
            <w:tcW w:w="918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147609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325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0F6767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270" w:type="dxa"/>
            <w:vMerge/>
            <w:tcBorders/>
            <w:tcMar/>
            <w:vAlign w:val="center"/>
            <w:hideMark/>
          </w:tcPr>
          <w:p w:rsidRPr="00F973AF" w:rsidR="00D805E0" w:rsidP="00F973AF" w:rsidRDefault="00D805E0" w14:paraId="0CFE094A" w14:textId="143383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2B961B15" w14:paraId="52B8DF9D" w14:textId="77777777">
        <w:trPr>
          <w:trHeight w:val="868"/>
        </w:trPr>
        <w:tc>
          <w:tcPr>
            <w:tcW w:w="898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236C9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35</w:t>
            </w:r>
          </w:p>
        </w:tc>
        <w:tc>
          <w:tcPr>
            <w:tcW w:w="1654" w:type="dxa"/>
            <w:tcBorders>
              <w:top w:val="nil"/>
              <w:left w:val="single" w:color="B4C6E7" w:themeColor="accent5" w:themeTint="66" w:sz="4" w:space="0"/>
              <w:bottom w:val="single" w:color="B4C6E7" w:themeColor="accent5" w:themeTint="66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AE49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4" w:type="dxa"/>
            <w:tcBorders>
              <w:top w:val="single" w:color="B4C6E7" w:themeColor="accent5" w:themeTint="66" w:sz="4" w:space="0"/>
              <w:left w:val="single" w:color="B4C6E7" w:themeColor="accent5" w:themeTint="66" w:sz="4" w:space="0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bottom"/>
            <w:hideMark/>
          </w:tcPr>
          <w:p w:rsidRPr="00F973AF" w:rsidR="00F973AF" w:rsidP="00F973AF" w:rsidRDefault="00F973AF" w14:paraId="6EB70F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7FD557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ZAKLJUČIVANJE OCJENA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36800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690DDD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shd w:val="clear" w:color="auto" w:fill="D9E1F2"/>
            <w:tcMar/>
            <w:vAlign w:val="center"/>
            <w:hideMark/>
          </w:tcPr>
          <w:p w:rsidRPr="00F973AF" w:rsidR="00F973AF" w:rsidP="00F973AF" w:rsidRDefault="00F973AF" w14:paraId="53F756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</w:tr>
      <w:bookmarkEnd w:id="0"/>
    </w:tbl>
    <w:p w:rsidR="00783CA8" w:rsidRDefault="00783CA8" w14:paraId="7FB921FF" w14:textId="77777777"/>
    <w:sectPr w:rsidR="00783CA8" w:rsidSect="00D805E0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79" w:rsidP="00D805E0" w:rsidRDefault="00855D79" w14:paraId="767B6C42" w14:textId="77777777">
      <w:pPr>
        <w:spacing w:after="0" w:line="240" w:lineRule="auto"/>
      </w:pPr>
      <w:r>
        <w:separator/>
      </w:r>
    </w:p>
  </w:endnote>
  <w:endnote w:type="continuationSeparator" w:id="0">
    <w:p w:rsidR="00855D79" w:rsidP="00D805E0" w:rsidRDefault="00855D79" w14:paraId="0DAD46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8071"/>
      <w:docPartObj>
        <w:docPartGallery w:val="Page Numbers (Bottom of Page)"/>
        <w:docPartUnique/>
      </w:docPartObj>
    </w:sdtPr>
    <w:sdtEndPr/>
    <w:sdtContent>
      <w:p w:rsidR="00D805E0" w:rsidRDefault="00D805E0" w14:paraId="4C9DB75B" w14:textId="03A75E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0BC">
          <w:rPr>
            <w:noProof/>
          </w:rPr>
          <w:t>5</w:t>
        </w:r>
        <w:r>
          <w:fldChar w:fldCharType="end"/>
        </w:r>
      </w:p>
    </w:sdtContent>
  </w:sdt>
  <w:p w:rsidR="00D805E0" w:rsidRDefault="00D805E0" w14:paraId="05D8025C" w14:textId="777777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79" w:rsidP="00D805E0" w:rsidRDefault="00855D79" w14:paraId="2BA77F18" w14:textId="77777777">
      <w:pPr>
        <w:spacing w:after="0" w:line="240" w:lineRule="auto"/>
      </w:pPr>
      <w:r>
        <w:separator/>
      </w:r>
    </w:p>
  </w:footnote>
  <w:footnote w:type="continuationSeparator" w:id="0">
    <w:p w:rsidR="00855D79" w:rsidP="00D805E0" w:rsidRDefault="00855D79" w14:paraId="0CB2D5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880EC1" w:rsidR="00BB0A0E" w:rsidP="00BB0A0E" w:rsidRDefault="00BB0A0E" w14:paraId="26AEB58A" w14:textId="74E4B0CD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 w:rsidRPr="00880EC1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Godišnji izvedbeni kurikulum - Katolički vjeronauk: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3</w:t>
    </w:r>
    <w:r w:rsidRPr="00880EC1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.</w:t>
    </w:r>
    <w:r w:rsidR="00C34E9C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</w:t>
    </w:r>
    <w:r w:rsidRPr="00880EC1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</w:t>
    </w:r>
    <w:r w:rsidR="003210BC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,</w:t>
    </w:r>
    <w:r w:rsidRPr="00880EC1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gimnazija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AF"/>
    <w:rsid w:val="000940F0"/>
    <w:rsid w:val="001955ED"/>
    <w:rsid w:val="00287A5C"/>
    <w:rsid w:val="002C2DDE"/>
    <w:rsid w:val="003210BC"/>
    <w:rsid w:val="00390C02"/>
    <w:rsid w:val="003979A4"/>
    <w:rsid w:val="006A359D"/>
    <w:rsid w:val="006B1397"/>
    <w:rsid w:val="00783CA8"/>
    <w:rsid w:val="00855D79"/>
    <w:rsid w:val="008C5D60"/>
    <w:rsid w:val="00AA3C03"/>
    <w:rsid w:val="00B65900"/>
    <w:rsid w:val="00BB0A0E"/>
    <w:rsid w:val="00BD5737"/>
    <w:rsid w:val="00C34E9C"/>
    <w:rsid w:val="00D805E0"/>
    <w:rsid w:val="00E52C1A"/>
    <w:rsid w:val="00F973AF"/>
    <w:rsid w:val="00FD411D"/>
    <w:rsid w:val="00FD6277"/>
    <w:rsid w:val="022D9C1E"/>
    <w:rsid w:val="1734E8EC"/>
    <w:rsid w:val="2B961B15"/>
    <w:rsid w:val="3FF4A932"/>
    <w:rsid w:val="6D169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3595"/>
  <w15:chartTrackingRefBased/>
  <w15:docId w15:val="{B0F83F2D-665D-4B8D-96EF-72E458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590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805E0"/>
  </w:style>
  <w:style w:type="paragraph" w:styleId="Podnoje">
    <w:name w:val="footer"/>
    <w:basedOn w:val="Normal"/>
    <w:link w:val="Podno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805E0"/>
  </w:style>
  <w:style w:type="paragraph" w:styleId="Odlomakpopisa">
    <w:name w:val="List Paragraph"/>
    <w:basedOn w:val="Normal"/>
    <w:uiPriority w:val="34"/>
    <w:qFormat/>
    <w:rsid w:val="00B65900"/>
    <w:pPr>
      <w:spacing w:line="256" w:lineRule="auto"/>
      <w:ind w:left="720"/>
      <w:contextualSpacing/>
    </w:pPr>
  </w:style>
  <w:style w:type="character" w:styleId="Naslov1Char" w:customStyle="1">
    <w:name w:val="Naslov 1 Char"/>
    <w:basedOn w:val="Zadanifontodlomka"/>
    <w:link w:val="Naslov1"/>
    <w:uiPriority w:val="9"/>
    <w:rsid w:val="00B6590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39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b5b4f715c1e8425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2683-8a8b-4512-9191-471cdc21e883}"/>
      </w:docPartPr>
      <w:docPartBody>
        <w:p w14:paraId="6947963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F2351-6F28-4348-BFFD-E5D2B92D54DC}"/>
</file>

<file path=customXml/itemProps2.xml><?xml version="1.0" encoding="utf-8"?>
<ds:datastoreItem xmlns:ds="http://schemas.openxmlformats.org/officeDocument/2006/customXml" ds:itemID="{55B8C83D-2F0A-4B87-A6D1-4348690AEAC0}"/>
</file>

<file path=customXml/itemProps3.xml><?xml version="1.0" encoding="utf-8"?>
<ds:datastoreItem xmlns:ds="http://schemas.openxmlformats.org/officeDocument/2006/customXml" ds:itemID="{895DFEB8-FF0D-4CCD-BDD8-8629259F8F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Krešimir Biršić</dc:creator>
  <keywords/>
  <dc:description/>
  <lastModifiedBy>TIHANA PETKOVIĆ</lastModifiedBy>
  <revision>8</revision>
  <dcterms:created xsi:type="dcterms:W3CDTF">2020-09-11T13:13:00.0000000Z</dcterms:created>
  <dcterms:modified xsi:type="dcterms:W3CDTF">2020-09-30T12:03:43.9561372Z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