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7675" w14:textId="67699153" w:rsidR="00E33778" w:rsidRPr="00917A34" w:rsidRDefault="00CE6ACB" w:rsidP="00C075BB">
      <w:pPr>
        <w:widowControl w:val="0"/>
        <w:autoSpaceDE w:val="0"/>
        <w:autoSpaceDN w:val="0"/>
        <w:adjustRightInd w:val="0"/>
        <w:jc w:val="center"/>
        <w:rPr>
          <w:rFonts w:cs="Arial"/>
          <w:b/>
          <w:bCs/>
          <w:sz w:val="36"/>
          <w:szCs w:val="36"/>
          <w:lang w:val="hr-HR"/>
        </w:rPr>
      </w:pPr>
      <w:r>
        <w:rPr>
          <w:rFonts w:cs="Arial"/>
          <w:b/>
          <w:bCs/>
          <w:sz w:val="36"/>
          <w:szCs w:val="36"/>
          <w:lang w:val="hr-HR"/>
        </w:rPr>
        <w:t>P</w:t>
      </w:r>
      <w:r w:rsidRPr="00917A34">
        <w:rPr>
          <w:rFonts w:cs="Arial"/>
          <w:b/>
          <w:bCs/>
          <w:sz w:val="36"/>
          <w:szCs w:val="36"/>
          <w:lang w:val="hr-HR"/>
        </w:rPr>
        <w:t xml:space="preserve">redložak </w:t>
      </w:r>
      <w:r w:rsidR="00A6671E" w:rsidRPr="00917A34">
        <w:rPr>
          <w:rFonts w:cs="Arial"/>
          <w:b/>
          <w:bCs/>
          <w:sz w:val="36"/>
          <w:szCs w:val="36"/>
          <w:lang w:val="hr-HR"/>
        </w:rPr>
        <w:t>Ugovor</w:t>
      </w:r>
      <w:r>
        <w:rPr>
          <w:rFonts w:cs="Arial"/>
          <w:b/>
          <w:bCs/>
          <w:sz w:val="36"/>
          <w:szCs w:val="36"/>
          <w:lang w:val="hr-HR"/>
        </w:rPr>
        <w:t>a</w:t>
      </w:r>
      <w:r w:rsidR="00A6671E" w:rsidRPr="00917A34">
        <w:rPr>
          <w:rFonts w:cs="Arial"/>
          <w:b/>
          <w:bCs/>
          <w:sz w:val="36"/>
          <w:szCs w:val="36"/>
          <w:lang w:val="hr-HR"/>
        </w:rPr>
        <w:t xml:space="preserve"> o licenciji patenta i </w:t>
      </w:r>
      <w:r w:rsidR="00A6671E" w:rsidRPr="00917A34">
        <w:rPr>
          <w:rFonts w:cs="Arial"/>
          <w:b/>
          <w:bCs/>
          <w:i/>
          <w:iCs/>
          <w:sz w:val="36"/>
          <w:szCs w:val="36"/>
          <w:lang w:val="hr-HR"/>
        </w:rPr>
        <w:t>know-how</w:t>
      </w:r>
      <w:r w:rsidR="00A6671E" w:rsidRPr="00917A34">
        <w:rPr>
          <w:rFonts w:cs="Arial"/>
          <w:b/>
          <w:bCs/>
          <w:sz w:val="36"/>
          <w:szCs w:val="36"/>
          <w:lang w:val="hr-HR"/>
        </w:rPr>
        <w:t>-a</w:t>
      </w:r>
      <w:r w:rsidR="00C075BB" w:rsidRPr="00917A34">
        <w:rPr>
          <w:rFonts w:cs="Arial"/>
          <w:b/>
          <w:bCs/>
          <w:sz w:val="36"/>
          <w:szCs w:val="36"/>
          <w:lang w:val="hr-HR"/>
        </w:rPr>
        <w:t xml:space="preserve"> </w:t>
      </w:r>
    </w:p>
    <w:p w14:paraId="222C1268"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1F6156CA"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4B9085BB"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6B6AC767"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4DEC5E6C"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482C2D95"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60CB1A3F"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5837B155"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3A970007" w14:textId="77777777" w:rsidR="00B50852" w:rsidRPr="00917A34" w:rsidRDefault="00B50852" w:rsidP="00FE121B">
      <w:pPr>
        <w:widowControl w:val="0"/>
        <w:autoSpaceDE w:val="0"/>
        <w:autoSpaceDN w:val="0"/>
        <w:adjustRightInd w:val="0"/>
        <w:rPr>
          <w:rFonts w:cs="Arial"/>
          <w:b/>
          <w:bCs/>
          <w:sz w:val="32"/>
          <w:szCs w:val="32"/>
          <w:lang w:val="hr-HR"/>
        </w:rPr>
      </w:pPr>
    </w:p>
    <w:p w14:paraId="57F90C31"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758BACB3" w14:textId="77777777" w:rsidR="00B50852" w:rsidRPr="00917A34" w:rsidRDefault="00B50852" w:rsidP="00E51903">
      <w:pPr>
        <w:widowControl w:val="0"/>
        <w:autoSpaceDE w:val="0"/>
        <w:autoSpaceDN w:val="0"/>
        <w:adjustRightInd w:val="0"/>
        <w:jc w:val="center"/>
        <w:rPr>
          <w:rFonts w:cs="Arial"/>
          <w:b/>
          <w:bCs/>
          <w:sz w:val="32"/>
          <w:szCs w:val="32"/>
          <w:lang w:val="hr-HR"/>
        </w:rPr>
      </w:pPr>
    </w:p>
    <w:p w14:paraId="59DFB75D" w14:textId="77777777" w:rsidR="00234381" w:rsidRPr="00917A34" w:rsidRDefault="00234381" w:rsidP="00E51903">
      <w:pPr>
        <w:widowControl w:val="0"/>
        <w:autoSpaceDE w:val="0"/>
        <w:autoSpaceDN w:val="0"/>
        <w:adjustRightInd w:val="0"/>
        <w:jc w:val="center"/>
        <w:rPr>
          <w:rFonts w:cs="Arial"/>
          <w:b/>
          <w:bCs/>
          <w:sz w:val="32"/>
          <w:szCs w:val="32"/>
          <w:lang w:val="hr-HR"/>
        </w:rPr>
      </w:pPr>
    </w:p>
    <w:tbl>
      <w:tblPr>
        <w:tblStyle w:val="TableGrid"/>
        <w:tblpPr w:leftFromText="180" w:rightFromText="180" w:vertAnchor="text" w:horzAnchor="margin" w:tblpY="331"/>
        <w:tblW w:w="0" w:type="auto"/>
        <w:shd w:val="clear" w:color="auto" w:fill="F2F2F2" w:themeFill="background1" w:themeFillShade="F2"/>
        <w:tblLook w:val="04A0" w:firstRow="1" w:lastRow="0" w:firstColumn="1" w:lastColumn="0" w:noHBand="0" w:noVBand="1"/>
      </w:tblPr>
      <w:tblGrid>
        <w:gridCol w:w="9350"/>
      </w:tblGrid>
      <w:tr w:rsidR="0040361E" w:rsidRPr="00917A34" w14:paraId="449A5168" w14:textId="77777777" w:rsidTr="0040361E">
        <w:tc>
          <w:tcPr>
            <w:tcW w:w="9350" w:type="dxa"/>
            <w:shd w:val="clear" w:color="auto" w:fill="FBE4D5" w:themeFill="accent2" w:themeFillTint="33"/>
          </w:tcPr>
          <w:p w14:paraId="0DBCE94A" w14:textId="05D19177" w:rsidR="00A6671E" w:rsidRPr="00917A34" w:rsidRDefault="002848CF" w:rsidP="00A6671E">
            <w:pPr>
              <w:widowControl w:val="0"/>
              <w:autoSpaceDE w:val="0"/>
              <w:autoSpaceDN w:val="0"/>
              <w:adjustRightInd w:val="0"/>
              <w:jc w:val="center"/>
              <w:rPr>
                <w:rFonts w:cs="Arial"/>
                <w:b/>
                <w:i/>
                <w:szCs w:val="22"/>
                <w:lang w:val="hr-HR"/>
              </w:rPr>
            </w:pPr>
            <w:r>
              <w:rPr>
                <w:rFonts w:cs="Arial"/>
                <w:b/>
                <w:i/>
                <w:szCs w:val="22"/>
                <w:lang w:val="hr-HR"/>
              </w:rPr>
              <w:t>Odricanje od odgovornosti</w:t>
            </w:r>
          </w:p>
          <w:p w14:paraId="234E7654" w14:textId="7981552C" w:rsidR="00A6671E" w:rsidRPr="00917A34" w:rsidRDefault="00A6671E" w:rsidP="00A6671E">
            <w:pPr>
              <w:widowControl w:val="0"/>
              <w:autoSpaceDE w:val="0"/>
              <w:autoSpaceDN w:val="0"/>
              <w:adjustRightInd w:val="0"/>
              <w:jc w:val="both"/>
              <w:rPr>
                <w:rFonts w:cs="Arial"/>
                <w:i/>
                <w:szCs w:val="22"/>
                <w:u w:val="single"/>
                <w:lang w:val="hr-HR"/>
              </w:rPr>
            </w:pPr>
            <w:r w:rsidRPr="00917A34">
              <w:rPr>
                <w:rFonts w:cs="Arial"/>
                <w:i/>
                <w:szCs w:val="22"/>
                <w:lang w:val="hr-HR"/>
              </w:rPr>
              <w:t xml:space="preserve">Ovaj </w:t>
            </w:r>
            <w:r w:rsidR="00BA3EE1">
              <w:rPr>
                <w:rFonts w:cs="Arial"/>
                <w:i/>
                <w:szCs w:val="22"/>
                <w:lang w:val="hr-HR"/>
              </w:rPr>
              <w:t>predložak</w:t>
            </w:r>
            <w:r w:rsidR="00CA5FFD">
              <w:rPr>
                <w:rFonts w:cs="Arial"/>
                <w:i/>
                <w:szCs w:val="22"/>
                <w:lang w:val="hr-HR"/>
              </w:rPr>
              <w:t xml:space="preserve"> </w:t>
            </w:r>
            <w:r w:rsidR="00981478">
              <w:rPr>
                <w:rFonts w:cs="Arial"/>
                <w:i/>
                <w:szCs w:val="22"/>
                <w:lang w:val="hr-HR"/>
              </w:rPr>
              <w:t xml:space="preserve">pravne dokumentacije </w:t>
            </w:r>
            <w:r w:rsidRPr="00917A34">
              <w:rPr>
                <w:rFonts w:cs="Arial"/>
                <w:i/>
                <w:szCs w:val="22"/>
                <w:lang w:val="hr-HR"/>
              </w:rPr>
              <w:t xml:space="preserve">na raspolaganje stavlja Ministarstvo znanosti i obrazovanja Republike Hrvatske, </w:t>
            </w:r>
            <w:r w:rsidRPr="00917A34">
              <w:rPr>
                <w:rFonts w:cs="Arial"/>
                <w:i/>
                <w:szCs w:val="22"/>
                <w:u w:val="single"/>
                <w:lang w:val="hr-HR"/>
              </w:rPr>
              <w:t>isključivo u informativne svrhe</w:t>
            </w:r>
            <w:r w:rsidRPr="00917A34">
              <w:rPr>
                <w:rFonts w:cs="Arial"/>
                <w:i/>
                <w:szCs w:val="22"/>
                <w:lang w:val="hr-HR"/>
              </w:rPr>
              <w:t xml:space="preserve">. On </w:t>
            </w:r>
            <w:r w:rsidRPr="00917A34">
              <w:rPr>
                <w:rFonts w:cs="Arial"/>
                <w:i/>
                <w:szCs w:val="22"/>
                <w:u w:val="single"/>
                <w:lang w:val="hr-HR"/>
              </w:rPr>
              <w:t xml:space="preserve">ne predstavlja oglašavanje, </w:t>
            </w:r>
            <w:r w:rsidR="00C52015">
              <w:rPr>
                <w:rFonts w:cs="Arial"/>
                <w:i/>
                <w:szCs w:val="22"/>
                <w:u w:val="single"/>
                <w:lang w:val="hr-HR"/>
              </w:rPr>
              <w:t xml:space="preserve">zahtjev </w:t>
            </w:r>
            <w:r w:rsidRPr="00917A34">
              <w:rPr>
                <w:rFonts w:cs="Arial"/>
                <w:i/>
                <w:szCs w:val="22"/>
                <w:u w:val="single"/>
                <w:lang w:val="hr-HR"/>
              </w:rPr>
              <w:t>ili pravni savjet</w:t>
            </w:r>
            <w:r w:rsidRPr="00917A34">
              <w:rPr>
                <w:rFonts w:cs="Arial"/>
                <w:i/>
                <w:szCs w:val="22"/>
                <w:lang w:val="hr-HR"/>
              </w:rPr>
              <w:t>.</w:t>
            </w:r>
          </w:p>
          <w:p w14:paraId="524C34C3" w14:textId="71AD6BFF" w:rsidR="00234381" w:rsidRPr="00917A34" w:rsidRDefault="00B44462" w:rsidP="00A6671E">
            <w:pPr>
              <w:widowControl w:val="0"/>
              <w:autoSpaceDE w:val="0"/>
              <w:autoSpaceDN w:val="0"/>
              <w:adjustRightInd w:val="0"/>
              <w:jc w:val="both"/>
              <w:rPr>
                <w:rFonts w:cs="Arial"/>
                <w:i/>
                <w:iCs/>
                <w:szCs w:val="22"/>
                <w:lang w:val="hr-HR"/>
              </w:rPr>
            </w:pPr>
            <w:r>
              <w:rPr>
                <w:rFonts w:cs="Arial"/>
                <w:i/>
                <w:szCs w:val="22"/>
                <w:lang w:val="hr-HR"/>
              </w:rPr>
              <w:t>Prijenos</w:t>
            </w:r>
            <w:r w:rsidRPr="00917A34">
              <w:rPr>
                <w:rFonts w:cs="Arial"/>
                <w:i/>
                <w:szCs w:val="22"/>
                <w:lang w:val="hr-HR"/>
              </w:rPr>
              <w:t xml:space="preserve"> </w:t>
            </w:r>
            <w:r w:rsidR="00A6671E" w:rsidRPr="00917A34">
              <w:rPr>
                <w:rFonts w:cs="Arial"/>
                <w:i/>
                <w:szCs w:val="22"/>
                <w:lang w:val="hr-HR"/>
              </w:rPr>
              <w:t>ovih predložaka pravne dokumentacije odnosno prenošenje informacija s njima u vezi, a koje se nalaze na internetskim stranicama Ministarstva znanosti i</w:t>
            </w:r>
            <w:r w:rsidR="00895A26">
              <w:rPr>
                <w:rFonts w:cs="Arial"/>
                <w:i/>
                <w:szCs w:val="22"/>
                <w:lang w:val="hr-HR"/>
              </w:rPr>
              <w:t xml:space="preserve"> </w:t>
            </w:r>
            <w:r w:rsidR="00DC7FA9" w:rsidRPr="00917A34">
              <w:rPr>
                <w:rFonts w:cs="Arial"/>
                <w:i/>
                <w:szCs w:val="22"/>
                <w:lang w:val="hr-HR"/>
              </w:rPr>
              <w:t>obrazovanja</w:t>
            </w:r>
            <w:r w:rsidR="00A6671E" w:rsidRPr="00917A34">
              <w:rPr>
                <w:rFonts w:cs="Arial"/>
                <w:i/>
                <w:szCs w:val="22"/>
                <w:lang w:val="hr-HR"/>
              </w:rPr>
              <w:t>, nisu namijenjeni uspostavljanju odnosa između stranke i odvjetnika (pravnog savjetnika).</w:t>
            </w:r>
          </w:p>
        </w:tc>
      </w:tr>
    </w:tbl>
    <w:p w14:paraId="2FE643CC" w14:textId="77777777" w:rsidR="00B50852" w:rsidRPr="00917A34" w:rsidRDefault="00B50852">
      <w:pPr>
        <w:spacing w:before="0" w:after="0" w:line="240" w:lineRule="auto"/>
        <w:rPr>
          <w:rFonts w:cs="Arial"/>
          <w:b/>
          <w:bCs/>
          <w:sz w:val="32"/>
          <w:szCs w:val="32"/>
          <w:lang w:val="hr-HR"/>
        </w:rPr>
      </w:pPr>
      <w:r w:rsidRPr="00917A34">
        <w:rPr>
          <w:rFonts w:cs="Arial"/>
          <w:b/>
          <w:bCs/>
          <w:sz w:val="32"/>
          <w:szCs w:val="32"/>
          <w:lang w:val="hr-HR"/>
        </w:rPr>
        <w:br w:type="page"/>
      </w:r>
    </w:p>
    <w:p w14:paraId="0C5710AC" w14:textId="64B44F48" w:rsidR="001E210B" w:rsidRPr="00917A34" w:rsidRDefault="00A6671E" w:rsidP="008F59BC">
      <w:pPr>
        <w:jc w:val="both"/>
        <w:rPr>
          <w:rFonts w:cs="Arial"/>
          <w:i/>
          <w:iCs/>
          <w:szCs w:val="22"/>
          <w:lang w:val="hr-HR"/>
        </w:rPr>
      </w:pPr>
      <w:r w:rsidRPr="00917A34">
        <w:rPr>
          <w:rFonts w:cs="Arial"/>
          <w:i/>
          <w:iCs/>
          <w:szCs w:val="22"/>
          <w:lang w:val="hr-HR"/>
        </w:rPr>
        <w:lastRenderedPageBreak/>
        <w:t>Uvodne napomene</w:t>
      </w:r>
    </w:p>
    <w:p w14:paraId="0C6E1827" w14:textId="343E10B8" w:rsidR="0059661F" w:rsidRPr="00917A34" w:rsidRDefault="00A6671E" w:rsidP="009F515D">
      <w:pPr>
        <w:widowControl w:val="0"/>
        <w:autoSpaceDE w:val="0"/>
        <w:autoSpaceDN w:val="0"/>
        <w:adjustRightInd w:val="0"/>
        <w:jc w:val="both"/>
        <w:rPr>
          <w:rFonts w:cs="Arial"/>
          <w:i/>
          <w:iCs/>
          <w:szCs w:val="22"/>
          <w:lang w:val="hr-HR"/>
        </w:rPr>
      </w:pPr>
      <w:r w:rsidRPr="00917A34">
        <w:rPr>
          <w:rFonts w:cs="Arial"/>
          <w:b/>
          <w:bCs/>
          <w:szCs w:val="22"/>
          <w:lang w:val="hr-HR"/>
        </w:rPr>
        <w:t xml:space="preserve">Svrha predloška </w:t>
      </w:r>
      <w:r w:rsidR="002D1354">
        <w:rPr>
          <w:rFonts w:cs="Arial"/>
          <w:b/>
          <w:bCs/>
          <w:szCs w:val="22"/>
          <w:lang w:val="hr-HR"/>
        </w:rPr>
        <w:t>U</w:t>
      </w:r>
      <w:r w:rsidRPr="00917A34">
        <w:rPr>
          <w:rFonts w:cs="Arial"/>
          <w:b/>
          <w:bCs/>
          <w:szCs w:val="22"/>
          <w:lang w:val="hr-HR"/>
        </w:rPr>
        <w:t xml:space="preserve">govora o licenciji, sadržanog u ovom </w:t>
      </w:r>
      <w:r w:rsidR="00C51FBD">
        <w:rPr>
          <w:rFonts w:cs="Arial"/>
          <w:b/>
          <w:bCs/>
          <w:szCs w:val="22"/>
          <w:lang w:val="hr-HR"/>
        </w:rPr>
        <w:t>dokumentu</w:t>
      </w:r>
      <w:r w:rsidRPr="00917A34">
        <w:rPr>
          <w:rFonts w:cs="Arial"/>
          <w:b/>
          <w:bCs/>
          <w:szCs w:val="22"/>
          <w:lang w:val="hr-HR"/>
        </w:rPr>
        <w:t xml:space="preserve">, jest pojednostaviti pripremanje ugovora o licenciji </w:t>
      </w:r>
      <w:r w:rsidRPr="00917A34">
        <w:rPr>
          <w:rFonts w:cs="Arial"/>
          <w:szCs w:val="22"/>
          <w:lang w:val="hr-HR"/>
        </w:rPr>
        <w:t xml:space="preserve">između </w:t>
      </w:r>
      <w:r w:rsidR="00C425A3">
        <w:rPr>
          <w:rFonts w:cs="Arial"/>
          <w:szCs w:val="22"/>
          <w:lang w:val="hr-HR"/>
        </w:rPr>
        <w:t>istraživačkih organizacija</w:t>
      </w:r>
      <w:r w:rsidRPr="00917A34">
        <w:rPr>
          <w:rFonts w:cs="Arial"/>
          <w:szCs w:val="22"/>
          <w:lang w:val="hr-HR"/>
        </w:rPr>
        <w:t xml:space="preserve"> i osoba zainteresiranih za </w:t>
      </w:r>
      <w:r w:rsidR="00C425A3">
        <w:rPr>
          <w:rFonts w:cs="Arial"/>
          <w:szCs w:val="22"/>
          <w:lang w:val="hr-HR"/>
        </w:rPr>
        <w:t>stjecanje</w:t>
      </w:r>
      <w:r w:rsidRPr="00917A34">
        <w:rPr>
          <w:rFonts w:cs="Arial"/>
          <w:szCs w:val="22"/>
          <w:lang w:val="hr-HR"/>
        </w:rPr>
        <w:t xml:space="preserve"> licencij</w:t>
      </w:r>
      <w:r w:rsidR="00A320F8">
        <w:rPr>
          <w:rFonts w:cs="Arial"/>
          <w:szCs w:val="22"/>
          <w:lang w:val="hr-HR"/>
        </w:rPr>
        <w:t>e</w:t>
      </w:r>
      <w:r w:rsidRPr="00917A34">
        <w:rPr>
          <w:rFonts w:cs="Arial"/>
          <w:szCs w:val="22"/>
          <w:lang w:val="hr-HR"/>
        </w:rPr>
        <w:t xml:space="preserve"> </w:t>
      </w:r>
      <w:r w:rsidR="00A320F8">
        <w:rPr>
          <w:rFonts w:cs="Arial"/>
          <w:szCs w:val="22"/>
          <w:lang w:val="hr-HR"/>
        </w:rPr>
        <w:t>za</w:t>
      </w:r>
      <w:r w:rsidR="00A320F8" w:rsidRPr="00917A34">
        <w:rPr>
          <w:rFonts w:cs="Arial"/>
          <w:szCs w:val="22"/>
          <w:lang w:val="hr-HR"/>
        </w:rPr>
        <w:t xml:space="preserve"> </w:t>
      </w:r>
      <w:r w:rsidRPr="00917A34">
        <w:rPr>
          <w:rFonts w:cs="Arial"/>
          <w:szCs w:val="22"/>
          <w:lang w:val="hr-HR"/>
        </w:rPr>
        <w:t>određen</w:t>
      </w:r>
      <w:r w:rsidR="00A320F8">
        <w:rPr>
          <w:rFonts w:cs="Arial"/>
          <w:szCs w:val="22"/>
          <w:lang w:val="hr-HR"/>
        </w:rPr>
        <w:t>u</w:t>
      </w:r>
      <w:r w:rsidRPr="00917A34">
        <w:rPr>
          <w:rFonts w:cs="Arial"/>
          <w:szCs w:val="22"/>
          <w:lang w:val="hr-HR"/>
        </w:rPr>
        <w:t xml:space="preserve"> tehnologij</w:t>
      </w:r>
      <w:r w:rsidR="00A320F8">
        <w:rPr>
          <w:rFonts w:cs="Arial"/>
          <w:szCs w:val="22"/>
          <w:lang w:val="hr-HR"/>
        </w:rPr>
        <w:t>u</w:t>
      </w:r>
      <w:r w:rsidRPr="00917A34">
        <w:rPr>
          <w:rFonts w:cs="Arial"/>
          <w:szCs w:val="22"/>
          <w:lang w:val="hr-HR"/>
        </w:rPr>
        <w:t xml:space="preserve">. Korištenje predloška isključivo je </w:t>
      </w:r>
      <w:r w:rsidR="00833FAC">
        <w:rPr>
          <w:rFonts w:cs="Arial"/>
          <w:szCs w:val="22"/>
          <w:lang w:val="hr-HR"/>
        </w:rPr>
        <w:t>dobrovoljno</w:t>
      </w:r>
      <w:r w:rsidRPr="00917A34">
        <w:rPr>
          <w:rFonts w:cs="Arial"/>
          <w:szCs w:val="22"/>
          <w:lang w:val="hr-HR"/>
        </w:rPr>
        <w:t xml:space="preserve">, </w:t>
      </w:r>
      <w:r w:rsidR="003E6F94">
        <w:rPr>
          <w:rFonts w:cs="Arial"/>
          <w:szCs w:val="22"/>
          <w:lang w:val="hr-HR"/>
        </w:rPr>
        <w:t>neobavezno</w:t>
      </w:r>
      <w:r w:rsidRPr="00917A34">
        <w:rPr>
          <w:rFonts w:cs="Arial"/>
          <w:szCs w:val="22"/>
          <w:lang w:val="hr-HR"/>
        </w:rPr>
        <w:t xml:space="preserve"> i besplatno. U slučaju bilo kakve dvojbe u pogledu korištenja pojedinih odredbi iz ovog predloška, bilo bi najbolje zatražiti profesionalni savjet od savjetnika koji imaju saznanja o pojedinostima planirane suradnje te pravima i interesima koji bi ovakvim Ugovorom trebali biti zaštićeni</w:t>
      </w:r>
      <w:r w:rsidR="00E15767" w:rsidRPr="00917A34">
        <w:rPr>
          <w:rFonts w:cs="Arial"/>
          <w:szCs w:val="22"/>
          <w:lang w:val="hr-HR"/>
        </w:rPr>
        <w:t xml:space="preserve">. </w:t>
      </w:r>
    </w:p>
    <w:p w14:paraId="50B53C7C" w14:textId="4C1424EE" w:rsidR="00E33CC4" w:rsidRPr="00917A34" w:rsidRDefault="00A6671E" w:rsidP="00E33CC4">
      <w:pPr>
        <w:widowControl w:val="0"/>
        <w:autoSpaceDE w:val="0"/>
        <w:autoSpaceDN w:val="0"/>
        <w:adjustRightInd w:val="0"/>
        <w:jc w:val="both"/>
        <w:rPr>
          <w:rFonts w:cs="Arial"/>
          <w:szCs w:val="22"/>
          <w:lang w:val="hr-HR"/>
        </w:rPr>
      </w:pPr>
      <w:r w:rsidRPr="00917A34">
        <w:rPr>
          <w:rFonts w:cs="Arial"/>
          <w:b/>
          <w:bCs/>
          <w:szCs w:val="22"/>
          <w:lang w:val="hr-HR"/>
        </w:rPr>
        <w:t>Iako je ovaj predložak pripremljen u suradnji s pravnim stručnjacima u području licenciranja, namjera nije bila njime obuhvatiti sve važne teme iz ugovora o licenciranju i licenčnih odnosa.</w:t>
      </w:r>
      <w:r w:rsidRPr="00917A34">
        <w:rPr>
          <w:rFonts w:cs="Arial"/>
          <w:szCs w:val="22"/>
          <w:lang w:val="hr-HR"/>
        </w:rPr>
        <w:t xml:space="preserve"> Neovisno o postojanju ovog predloška, licenčni odnosi i s njima povezane ugovorne odredbe trebale bi biti predmet pregovora i sporazumijevanja na pojedinačnoj osnovi, od slučaja do slučaja. </w:t>
      </w:r>
      <w:r w:rsidRPr="00917A34">
        <w:rPr>
          <w:rFonts w:cs="Arial"/>
          <w:color w:val="252525"/>
          <w:szCs w:val="22"/>
          <w:lang w:val="hr-HR"/>
        </w:rPr>
        <w:t>Davatelju licencije preporu</w:t>
      </w:r>
      <w:r w:rsidR="00C52015">
        <w:rPr>
          <w:rFonts w:cs="Arial"/>
          <w:color w:val="252525"/>
          <w:szCs w:val="22"/>
          <w:lang w:val="hr-HR"/>
        </w:rPr>
        <w:t>čuje</w:t>
      </w:r>
      <w:r w:rsidRPr="00917A34">
        <w:rPr>
          <w:rFonts w:cs="Arial"/>
          <w:color w:val="252525"/>
          <w:szCs w:val="22"/>
          <w:lang w:val="hr-HR"/>
        </w:rPr>
        <w:t xml:space="preserve"> se uzimanje vremena potrebnog za analizu različitih scenarija komercijalizacije njegove tehnologije kao i ulaganje odgovarajućih napora i vremenskih resursa potrebnih za temeljite pregovore o uvjetima licenciranja (uključujući u pogledu pripreme predugovornih instrumenata kao što su obvezujući ili neobvezujući </w:t>
      </w:r>
      <w:r w:rsidRPr="00917A34">
        <w:rPr>
          <w:rFonts w:cs="Arial"/>
          <w:i/>
          <w:iCs/>
          <w:color w:val="252525"/>
          <w:szCs w:val="22"/>
          <w:lang w:val="hr-HR"/>
        </w:rPr>
        <w:t>term-sheet</w:t>
      </w:r>
      <w:r w:rsidRPr="00917A34">
        <w:rPr>
          <w:rFonts w:cs="Arial"/>
          <w:color w:val="252525"/>
          <w:szCs w:val="22"/>
          <w:lang w:val="hr-HR"/>
        </w:rPr>
        <w:t>, tj. dokument koji sadrži najvažnije točke buduće suradnje) s mogućim stjecateljima licencije. Konačni cilj tih napora i radnji trebao bi biti postizanje obostranog razumijevanja o značaju i posljedicama svake odredbe ugovora te rizika koji su s njom povezani</w:t>
      </w:r>
      <w:r w:rsidR="00E33CC4" w:rsidRPr="00917A34">
        <w:rPr>
          <w:rFonts w:cs="Arial"/>
          <w:szCs w:val="22"/>
          <w:lang w:val="hr-HR"/>
        </w:rPr>
        <w:t xml:space="preserve">. </w:t>
      </w:r>
    </w:p>
    <w:p w14:paraId="112172BF" w14:textId="39158795" w:rsidR="00A6671E" w:rsidRPr="00917A34" w:rsidRDefault="00A6671E" w:rsidP="00A6671E">
      <w:pPr>
        <w:widowControl w:val="0"/>
        <w:autoSpaceDE w:val="0"/>
        <w:autoSpaceDN w:val="0"/>
        <w:adjustRightInd w:val="0"/>
        <w:jc w:val="both"/>
        <w:rPr>
          <w:rFonts w:cs="Arial"/>
          <w:b/>
          <w:bCs/>
          <w:szCs w:val="22"/>
          <w:lang w:val="hr-HR"/>
        </w:rPr>
      </w:pPr>
      <w:r w:rsidRPr="00917A34">
        <w:rPr>
          <w:rFonts w:cs="Arial"/>
          <w:i/>
          <w:iCs/>
          <w:szCs w:val="22"/>
          <w:lang w:val="hr-HR"/>
        </w:rPr>
        <w:t xml:space="preserve">Općenite napomene o ugovorima o licenciji patenta i </w:t>
      </w:r>
      <w:r w:rsidRPr="00CC54CA">
        <w:rPr>
          <w:rFonts w:cs="Arial"/>
          <w:szCs w:val="22"/>
          <w:lang w:val="hr-HR"/>
        </w:rPr>
        <w:t>know-how</w:t>
      </w:r>
      <w:r w:rsidRPr="00917A34">
        <w:rPr>
          <w:rFonts w:cs="Arial"/>
          <w:i/>
          <w:iCs/>
          <w:szCs w:val="22"/>
          <w:lang w:val="hr-HR"/>
        </w:rPr>
        <w:t>-a</w:t>
      </w:r>
    </w:p>
    <w:p w14:paraId="1C070940" w14:textId="26E545F0" w:rsidR="00CD763B" w:rsidRPr="00917A34" w:rsidRDefault="00A6671E" w:rsidP="008F59BC">
      <w:pPr>
        <w:widowControl w:val="0"/>
        <w:autoSpaceDE w:val="0"/>
        <w:autoSpaceDN w:val="0"/>
        <w:adjustRightInd w:val="0"/>
        <w:jc w:val="both"/>
        <w:rPr>
          <w:rFonts w:cs="Arial"/>
          <w:szCs w:val="22"/>
          <w:lang w:val="hr-HR"/>
        </w:rPr>
      </w:pPr>
      <w:r w:rsidRPr="00917A34">
        <w:rPr>
          <w:rFonts w:cs="Arial"/>
          <w:b/>
          <w:bCs/>
          <w:szCs w:val="22"/>
          <w:lang w:val="hr-HR"/>
        </w:rPr>
        <w:t xml:space="preserve">Ugovori o licenciji patenata i </w:t>
      </w:r>
      <w:r w:rsidRPr="00917A34">
        <w:rPr>
          <w:rFonts w:cs="Arial"/>
          <w:b/>
          <w:bCs/>
          <w:i/>
          <w:iCs/>
          <w:szCs w:val="22"/>
          <w:lang w:val="hr-HR"/>
        </w:rPr>
        <w:t>know-how</w:t>
      </w:r>
      <w:r w:rsidRPr="00917A34">
        <w:rPr>
          <w:rFonts w:cs="Arial"/>
          <w:b/>
          <w:bCs/>
          <w:szCs w:val="22"/>
          <w:lang w:val="hr-HR"/>
        </w:rPr>
        <w:t>-a koriste se da bi se njima licencirali zaštićeni patenti</w:t>
      </w:r>
      <w:r w:rsidR="001F4E72" w:rsidRPr="00917A34">
        <w:rPr>
          <w:rFonts w:cs="Arial"/>
          <w:b/>
          <w:bCs/>
          <w:szCs w:val="22"/>
          <w:lang w:val="hr-HR"/>
        </w:rPr>
        <w:t xml:space="preserve"> i/ili patentne prijave (tj. izumi koji se na njih odnose) i/ili </w:t>
      </w:r>
      <w:r w:rsidR="001F4E72" w:rsidRPr="00917A34">
        <w:rPr>
          <w:rFonts w:cs="Arial"/>
          <w:b/>
          <w:bCs/>
          <w:i/>
          <w:iCs/>
          <w:szCs w:val="22"/>
          <w:lang w:val="hr-HR"/>
        </w:rPr>
        <w:t>know-how</w:t>
      </w:r>
      <w:r w:rsidR="001F4E72" w:rsidRPr="00917A34">
        <w:rPr>
          <w:rFonts w:cs="Arial"/>
          <w:b/>
          <w:bCs/>
          <w:szCs w:val="22"/>
          <w:lang w:val="hr-HR"/>
        </w:rPr>
        <w:t>.</w:t>
      </w:r>
      <w:r w:rsidRPr="00917A34">
        <w:rPr>
          <w:rFonts w:cs="Arial"/>
          <w:b/>
          <w:bCs/>
          <w:szCs w:val="22"/>
          <w:lang w:val="hr-HR"/>
        </w:rPr>
        <w:t xml:space="preserve"> </w:t>
      </w:r>
      <w:r w:rsidR="001F4E72" w:rsidRPr="00917A34">
        <w:rPr>
          <w:rFonts w:cs="Arial"/>
          <w:szCs w:val="22"/>
          <w:lang w:val="hr-HR"/>
        </w:rPr>
        <w:t>Licenciranje drugih vrsta prava intelektualnog vlasništva (osim onih na koje se odnosi ovaj predložak Ugovora) zahtijevat će specifične intervencije u tekst Ugovora i/ ili sklapanje dodatnih ugovora o licenciranju ili sličnih sporazuma, a u svakom od navedenih slučajeva bilo bi preporučljivo zatražiti pomoć profesionalnog pravnog savjetnika</w:t>
      </w:r>
      <w:r w:rsidR="000D4573" w:rsidRPr="00917A34">
        <w:rPr>
          <w:rFonts w:cs="Arial"/>
          <w:szCs w:val="22"/>
          <w:lang w:val="hr-HR"/>
        </w:rPr>
        <w:t xml:space="preserve">. </w:t>
      </w:r>
    </w:p>
    <w:p w14:paraId="1AB7EBE0" w14:textId="44B8D2BE" w:rsidR="00624CDE" w:rsidRPr="00917A34" w:rsidRDefault="001F4E72" w:rsidP="00624CDE">
      <w:pPr>
        <w:widowControl w:val="0"/>
        <w:autoSpaceDE w:val="0"/>
        <w:autoSpaceDN w:val="0"/>
        <w:adjustRightInd w:val="0"/>
        <w:jc w:val="both"/>
        <w:rPr>
          <w:rFonts w:cs="Arial"/>
          <w:szCs w:val="22"/>
          <w:lang w:val="hr-HR"/>
        </w:rPr>
      </w:pPr>
      <w:r w:rsidRPr="00917A34">
        <w:rPr>
          <w:rFonts w:cs="Arial"/>
          <w:b/>
          <w:bCs/>
          <w:szCs w:val="22"/>
          <w:lang w:val="hr-HR"/>
        </w:rPr>
        <w:t xml:space="preserve">Kao prvi korak u procesu licenciranja, </w:t>
      </w:r>
      <w:r w:rsidRPr="00917A34">
        <w:rPr>
          <w:rFonts w:cs="Arial"/>
          <w:b/>
          <w:bCs/>
          <w:color w:val="252525"/>
          <w:szCs w:val="22"/>
          <w:lang w:val="hr-HR"/>
        </w:rPr>
        <w:t>Davatelj licencije trebao bi identificirati sve pojedinačne elemente koji čine tehnologiju koju namjerava dati u licenciju Stjecatelju licencije</w:t>
      </w:r>
      <w:r w:rsidR="00624CDE" w:rsidRPr="00917A34">
        <w:rPr>
          <w:rFonts w:cs="Arial"/>
          <w:szCs w:val="22"/>
          <w:lang w:val="hr-HR"/>
        </w:rPr>
        <w:t xml:space="preserve">, </w:t>
      </w:r>
      <w:r w:rsidRPr="00917A34">
        <w:rPr>
          <w:rFonts w:cs="Arial"/>
          <w:color w:val="252525"/>
          <w:szCs w:val="22"/>
          <w:lang w:val="hr-HR"/>
        </w:rPr>
        <w:t xml:space="preserve">uključujući zaštićene (registrirane) patente, patentne prijave, uporabne modele, prijave uporabnih modela, poslovnu tajnu ili </w:t>
      </w:r>
      <w:r w:rsidRPr="00917A34">
        <w:rPr>
          <w:rFonts w:cs="Arial"/>
          <w:i/>
          <w:iCs/>
          <w:color w:val="252525"/>
          <w:szCs w:val="22"/>
          <w:lang w:val="hr-HR"/>
        </w:rPr>
        <w:t>know-how</w:t>
      </w:r>
      <w:r w:rsidRPr="00917A34">
        <w:rPr>
          <w:rFonts w:cs="Arial"/>
          <w:color w:val="252525"/>
          <w:szCs w:val="22"/>
          <w:lang w:val="hr-HR"/>
        </w:rPr>
        <w:t xml:space="preserve"> (tehničke ili komercijalne prirode), softver, zaštićene (registrirane) žigove ili prijave žiga, trgovačka imena i sl. U slučaju da se licencija odnosi na prava intelektualnog vlasništva čije postojanje ne ovisi o registraciji, kao što su poslovne tajne i/ ili </w:t>
      </w:r>
      <w:r w:rsidRPr="00917A34">
        <w:rPr>
          <w:rFonts w:cs="Arial"/>
          <w:i/>
          <w:iCs/>
          <w:color w:val="252525"/>
          <w:szCs w:val="22"/>
          <w:lang w:val="hr-HR"/>
        </w:rPr>
        <w:t>know-how</w:t>
      </w:r>
      <w:r w:rsidRPr="00917A34">
        <w:rPr>
          <w:rFonts w:cs="Arial"/>
          <w:color w:val="252525"/>
          <w:szCs w:val="22"/>
          <w:lang w:val="hr-HR"/>
        </w:rPr>
        <w:t xml:space="preserve">, Davatelj licencije mora voditi računa o tome da podatke o kojima je riječ ne otkriva prije nego što sklopi odgovarajući ugovor o zaštiti podataka s njihovim primateljem. Čim to razumno bude moguće, a po mogućnosti prije nego što započne pregovore s potencijalnim </w:t>
      </w:r>
      <w:r w:rsidR="00707ABB">
        <w:rPr>
          <w:rFonts w:cs="Arial"/>
          <w:color w:val="252525"/>
          <w:szCs w:val="22"/>
          <w:lang w:val="hr-HR"/>
        </w:rPr>
        <w:t>S</w:t>
      </w:r>
      <w:r w:rsidRPr="00917A34">
        <w:rPr>
          <w:rFonts w:cs="Arial"/>
          <w:color w:val="252525"/>
          <w:szCs w:val="22"/>
          <w:lang w:val="hr-HR"/>
        </w:rPr>
        <w:t>tjecateljem licencije, a svakako prije sklapanja ovog Ugovora, Davatelj licencije trebao bi biti siguran da je nositelj prava odnosno da je stekao sva prava (npr. od svojih zaposlenika, suradnika, partnera i sl.) potrebna za sklapanje i ispunjenje ovog Ugovora.</w:t>
      </w:r>
      <w:r w:rsidR="00624CDE" w:rsidRPr="00917A34">
        <w:rPr>
          <w:rFonts w:cs="Arial"/>
          <w:szCs w:val="22"/>
          <w:lang w:val="hr-HR"/>
        </w:rPr>
        <w:t xml:space="preserve"> </w:t>
      </w:r>
    </w:p>
    <w:p w14:paraId="56BDB289" w14:textId="672875A8" w:rsidR="00E7479C" w:rsidRPr="00917A34" w:rsidRDefault="00F3545A" w:rsidP="00C375A9">
      <w:pPr>
        <w:jc w:val="center"/>
        <w:rPr>
          <w:rFonts w:cs="Arial"/>
          <w:i/>
          <w:iCs/>
          <w:szCs w:val="22"/>
          <w:lang w:val="hr-HR"/>
        </w:rPr>
      </w:pPr>
      <w:r w:rsidRPr="00917A34">
        <w:rPr>
          <w:rFonts w:cs="Arial"/>
          <w:i/>
          <w:iCs/>
          <w:szCs w:val="22"/>
          <w:lang w:val="hr-HR"/>
        </w:rPr>
        <w:t>&lt;</w:t>
      </w:r>
      <w:r w:rsidR="001F4E72" w:rsidRPr="00917A34">
        <w:rPr>
          <w:rFonts w:cs="Arial"/>
          <w:i/>
          <w:iCs/>
          <w:szCs w:val="22"/>
          <w:lang w:val="hr-HR"/>
        </w:rPr>
        <w:t>MOLIMO IZBRISATI PO DOVRŠETKU</w:t>
      </w:r>
      <w:r w:rsidRPr="00917A34">
        <w:rPr>
          <w:rFonts w:cs="Arial"/>
          <w:i/>
          <w:iCs/>
          <w:szCs w:val="22"/>
          <w:lang w:val="hr-HR"/>
        </w:rPr>
        <w:t>&gt;</w:t>
      </w:r>
    </w:p>
    <w:p w14:paraId="17378153" w14:textId="799A44F7" w:rsidR="00624CDE" w:rsidRPr="00917A34" w:rsidRDefault="001F4E72" w:rsidP="00624CDE">
      <w:pPr>
        <w:jc w:val="both"/>
        <w:rPr>
          <w:rFonts w:cs="Arial"/>
          <w:i/>
          <w:iCs/>
          <w:szCs w:val="22"/>
          <w:lang w:val="hr-HR"/>
        </w:rPr>
      </w:pPr>
      <w:r w:rsidRPr="00917A34">
        <w:rPr>
          <w:rFonts w:cs="Arial"/>
          <w:i/>
          <w:iCs/>
          <w:szCs w:val="22"/>
          <w:lang w:val="hr-HR"/>
        </w:rPr>
        <w:lastRenderedPageBreak/>
        <w:t>Kako upotrebljavati predloške</w:t>
      </w:r>
    </w:p>
    <w:p w14:paraId="66C73EC4" w14:textId="1D543460" w:rsidR="00E33778" w:rsidRPr="00917A34" w:rsidRDefault="001F4E72" w:rsidP="00FE121B">
      <w:pPr>
        <w:jc w:val="both"/>
        <w:rPr>
          <w:rFonts w:cs="Arial"/>
          <w:szCs w:val="22"/>
          <w:lang w:val="hr-HR"/>
        </w:rPr>
      </w:pPr>
      <w:r w:rsidRPr="00917A34">
        <w:rPr>
          <w:rFonts w:cs="Arial"/>
          <w:b/>
          <w:bCs/>
          <w:szCs w:val="22"/>
          <w:lang w:val="hr-HR"/>
        </w:rPr>
        <w:t xml:space="preserve">Ovaj predložak </w:t>
      </w:r>
      <w:r w:rsidR="009E55E2">
        <w:rPr>
          <w:rFonts w:cs="Arial"/>
          <w:b/>
          <w:bCs/>
          <w:szCs w:val="22"/>
          <w:lang w:val="hr-HR"/>
        </w:rPr>
        <w:t>U</w:t>
      </w:r>
      <w:r w:rsidRPr="00917A34">
        <w:rPr>
          <w:rFonts w:cs="Arial"/>
          <w:b/>
          <w:bCs/>
          <w:szCs w:val="22"/>
          <w:lang w:val="hr-HR"/>
        </w:rPr>
        <w:t>govora o licenciji sadrži mjesta za unošenje podataka, koja treba popuniti od slučaja do slučaja, kao i unakrsne reference</w:t>
      </w:r>
      <w:r w:rsidR="00F076B7" w:rsidRPr="00917A34">
        <w:rPr>
          <w:rFonts w:cs="Arial"/>
          <w:b/>
          <w:bCs/>
          <w:szCs w:val="22"/>
          <w:lang w:val="hr-HR"/>
        </w:rPr>
        <w:t xml:space="preserve"> informativne prirode</w:t>
      </w:r>
      <w:r w:rsidRPr="00917A34">
        <w:rPr>
          <w:rFonts w:cs="Arial"/>
          <w:b/>
          <w:bCs/>
          <w:szCs w:val="22"/>
          <w:lang w:val="hr-HR"/>
        </w:rPr>
        <w:t>.</w:t>
      </w:r>
      <w:r w:rsidRPr="00917A34">
        <w:rPr>
          <w:rFonts w:cs="Arial"/>
          <w:szCs w:val="22"/>
          <w:lang w:val="hr-HR"/>
        </w:rPr>
        <w:t xml:space="preserve"> Mjesta namijenjena unošenju podataka i unakrsne reference označeni su </w:t>
      </w:r>
      <w:r w:rsidRPr="00917A34">
        <w:rPr>
          <w:rFonts w:cs="Arial"/>
          <w:b/>
          <w:szCs w:val="22"/>
          <w:lang w:val="hr-HR"/>
        </w:rPr>
        <w:t>[</w:t>
      </w:r>
      <w:r w:rsidRPr="00917A34">
        <w:rPr>
          <w:rFonts w:cs="Arial"/>
          <w:b/>
          <w:bCs/>
          <w:szCs w:val="22"/>
          <w:lang w:val="hr-HR"/>
        </w:rPr>
        <w:t>zadebljanim uglatim zagradama</w:t>
      </w:r>
      <w:r w:rsidRPr="00917A34">
        <w:rPr>
          <w:rFonts w:cs="Arial"/>
          <w:b/>
          <w:szCs w:val="22"/>
          <w:lang w:val="hr-HR"/>
        </w:rPr>
        <w:t>]</w:t>
      </w:r>
      <w:r w:rsidRPr="00917A34">
        <w:rPr>
          <w:rFonts w:cs="Arial"/>
          <w:szCs w:val="22"/>
          <w:lang w:val="hr-HR"/>
        </w:rPr>
        <w:t xml:space="preserve">. Dodatno, predložak sadrži i tekstne okvire u kojima je pojašnjena važnost pojedinih komercijalnih i pravnih instituta, kao i postupaka kojima se Ugovor o licenciranju bavi. </w:t>
      </w:r>
      <w:r w:rsidRPr="00917A34">
        <w:rPr>
          <w:rFonts w:cs="Arial"/>
          <w:color w:val="252525"/>
          <w:szCs w:val="22"/>
          <w:lang w:val="hr-HR"/>
        </w:rPr>
        <w:t xml:space="preserve">U </w:t>
      </w:r>
      <w:r w:rsidR="00601280">
        <w:rPr>
          <w:rFonts w:cs="Arial"/>
          <w:color w:val="252525"/>
          <w:szCs w:val="22"/>
          <w:lang w:val="hr-HR"/>
        </w:rPr>
        <w:t>t</w:t>
      </w:r>
      <w:r w:rsidRPr="00917A34">
        <w:rPr>
          <w:rFonts w:cs="Arial"/>
          <w:color w:val="252525"/>
          <w:szCs w:val="22"/>
          <w:lang w:val="hr-HR"/>
        </w:rPr>
        <w:t xml:space="preserve">ekstnim okvirima nastoji se objasniti svrhu tih instituta i postupaka te navesti razloge </w:t>
      </w:r>
      <w:r w:rsidR="00800F8E">
        <w:rPr>
          <w:rFonts w:cs="Arial"/>
          <w:color w:val="252525"/>
          <w:szCs w:val="22"/>
          <w:lang w:val="hr-HR"/>
        </w:rPr>
        <w:t xml:space="preserve">i alternative </w:t>
      </w:r>
      <w:r w:rsidRPr="00917A34">
        <w:rPr>
          <w:rFonts w:cs="Arial"/>
          <w:color w:val="252525"/>
          <w:szCs w:val="22"/>
          <w:lang w:val="hr-HR"/>
        </w:rPr>
        <w:t xml:space="preserve">(najčešće u vidu argumenata za i protiv) koje bi Davatelj licencije trebao </w:t>
      </w:r>
      <w:r w:rsidR="00F076B7" w:rsidRPr="00917A34">
        <w:rPr>
          <w:rFonts w:cs="Arial"/>
          <w:color w:val="252525"/>
          <w:szCs w:val="22"/>
          <w:lang w:val="hr-HR"/>
        </w:rPr>
        <w:t>razmotriti</w:t>
      </w:r>
      <w:r w:rsidRPr="00917A34">
        <w:rPr>
          <w:rFonts w:cs="Arial"/>
          <w:color w:val="252525"/>
          <w:szCs w:val="22"/>
          <w:lang w:val="hr-HR"/>
        </w:rPr>
        <w:t xml:space="preserve"> prilikom izbora najprikladnijeg pristupa. Tekstni okviri ne bi trebali činiti dio Ugovora niti u jednoj fazi ugovaranja</w:t>
      </w:r>
      <w:r w:rsidRPr="00917A34">
        <w:rPr>
          <w:rFonts w:cs="Arial"/>
          <w:b/>
          <w:bCs/>
          <w:color w:val="252525"/>
          <w:szCs w:val="22"/>
          <w:lang w:val="hr-HR"/>
        </w:rPr>
        <w:t xml:space="preserve"> </w:t>
      </w:r>
      <w:r w:rsidRPr="00917A34">
        <w:rPr>
          <w:rFonts w:cs="Arial"/>
          <w:color w:val="252525"/>
          <w:szCs w:val="22"/>
          <w:lang w:val="hr-HR"/>
        </w:rPr>
        <w:t>(bilo tijekom pregovora s mogućim stjecateljima licencije bilo tijekom sklapanja Ugovora). Davatelj licencije treba ukloniti Tekstne okvire iz ovog dokumenta čim završi internu izradu nacrta Ugovora</w:t>
      </w:r>
      <w:r w:rsidR="00F076B7" w:rsidRPr="00917A34">
        <w:rPr>
          <w:rFonts w:cs="Arial"/>
          <w:color w:val="252525"/>
          <w:szCs w:val="22"/>
          <w:lang w:val="hr-HR"/>
        </w:rPr>
        <w:t>.</w:t>
      </w:r>
      <w:r w:rsidR="00CD763B" w:rsidRPr="00917A34">
        <w:rPr>
          <w:rFonts w:cs="Arial"/>
          <w:szCs w:val="22"/>
          <w:lang w:val="hr-HR"/>
        </w:rPr>
        <w:t xml:space="preserve"> </w:t>
      </w:r>
    </w:p>
    <w:p w14:paraId="62025933" w14:textId="77777777" w:rsidR="001F4E72" w:rsidRPr="00917A34" w:rsidRDefault="001F4E72" w:rsidP="001F4E72">
      <w:pPr>
        <w:jc w:val="center"/>
        <w:rPr>
          <w:rFonts w:cs="Arial"/>
          <w:i/>
          <w:iCs/>
          <w:szCs w:val="22"/>
          <w:lang w:val="hr-HR"/>
        </w:rPr>
      </w:pPr>
      <w:r w:rsidRPr="00917A34">
        <w:rPr>
          <w:rFonts w:cs="Arial"/>
          <w:i/>
          <w:iCs/>
          <w:szCs w:val="22"/>
          <w:lang w:val="hr-HR"/>
        </w:rPr>
        <w:t>&lt;MOLIMO IZBRISATI PO DOVRŠETKU&gt;</w:t>
      </w:r>
    </w:p>
    <w:p w14:paraId="5C48F3CD" w14:textId="5505DFB7" w:rsidR="00F3545A" w:rsidRPr="00917A34" w:rsidRDefault="00624CDE">
      <w:pPr>
        <w:spacing w:before="0" w:after="0" w:line="240" w:lineRule="auto"/>
        <w:rPr>
          <w:rFonts w:cs="Arial"/>
          <w:b/>
          <w:bCs/>
          <w:szCs w:val="22"/>
          <w:lang w:val="hr-HR"/>
        </w:rPr>
      </w:pPr>
      <w:r w:rsidRPr="00917A34">
        <w:rPr>
          <w:rFonts w:cs="Arial"/>
          <w:b/>
          <w:bCs/>
          <w:szCs w:val="22"/>
          <w:lang w:val="hr-HR"/>
        </w:rPr>
        <w:br w:type="page"/>
      </w:r>
    </w:p>
    <w:p w14:paraId="04DDDF3A" w14:textId="7C640DCD" w:rsidR="00624CDE" w:rsidRPr="00917A34" w:rsidRDefault="00F076B7" w:rsidP="00624CDE">
      <w:pPr>
        <w:widowControl w:val="0"/>
        <w:autoSpaceDE w:val="0"/>
        <w:autoSpaceDN w:val="0"/>
        <w:adjustRightInd w:val="0"/>
        <w:jc w:val="center"/>
        <w:rPr>
          <w:rFonts w:cs="Arial"/>
          <w:b/>
          <w:bCs/>
          <w:szCs w:val="22"/>
          <w:lang w:val="hr-HR"/>
        </w:rPr>
      </w:pPr>
      <w:r w:rsidRPr="00917A34">
        <w:rPr>
          <w:rFonts w:cs="Arial"/>
          <w:b/>
          <w:bCs/>
          <w:sz w:val="26"/>
          <w:szCs w:val="26"/>
          <w:lang w:val="hr-HR"/>
        </w:rPr>
        <w:lastRenderedPageBreak/>
        <w:t xml:space="preserve">Ugovor o licenciji patenta i </w:t>
      </w:r>
      <w:r w:rsidRPr="00917A34">
        <w:rPr>
          <w:rFonts w:cs="Arial"/>
          <w:b/>
          <w:bCs/>
          <w:i/>
          <w:iCs/>
          <w:sz w:val="26"/>
          <w:szCs w:val="26"/>
          <w:lang w:val="hr-HR"/>
        </w:rPr>
        <w:t>know-how</w:t>
      </w:r>
      <w:r w:rsidRPr="00917A34">
        <w:rPr>
          <w:rFonts w:cs="Arial"/>
          <w:b/>
          <w:bCs/>
          <w:sz w:val="26"/>
          <w:szCs w:val="26"/>
          <w:lang w:val="hr-HR"/>
        </w:rPr>
        <w:t>-a</w:t>
      </w:r>
    </w:p>
    <w:p w14:paraId="652C576A" w14:textId="77777777" w:rsidR="00F076B7" w:rsidRPr="00917A34" w:rsidRDefault="00F076B7" w:rsidP="00F076B7">
      <w:pPr>
        <w:widowControl w:val="0"/>
        <w:autoSpaceDE w:val="0"/>
        <w:autoSpaceDN w:val="0"/>
        <w:adjustRightInd w:val="0"/>
        <w:jc w:val="both"/>
        <w:rPr>
          <w:rFonts w:cs="Arial"/>
          <w:b/>
          <w:bCs/>
          <w:szCs w:val="22"/>
          <w:lang w:val="hr-HR"/>
        </w:rPr>
      </w:pPr>
      <w:r w:rsidRPr="00917A34">
        <w:rPr>
          <w:rFonts w:cs="Arial"/>
          <w:b/>
          <w:bCs/>
          <w:szCs w:val="22"/>
          <w:lang w:val="hr-HR"/>
        </w:rPr>
        <w:t>[Tvrtka Društva/ Naziv Ustanove]</w:t>
      </w:r>
    </w:p>
    <w:p w14:paraId="7122686E"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OIB pravne osobe.: [●] </w:t>
      </w:r>
    </w:p>
    <w:p w14:paraId="500D2584"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Sjedište i poslovna adresa: [●]</w:t>
      </w:r>
    </w:p>
    <w:p w14:paraId="236525FA"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osnovano po propisima Republike Hrvatske i upisano pod matičnim brojem subjekta [●] u registar Trgovačkog suda u </w:t>
      </w:r>
      <w:r w:rsidRPr="00917A34">
        <w:rPr>
          <w:rFonts w:cs="Arial"/>
          <w:b/>
          <w:bCs/>
          <w:szCs w:val="22"/>
          <w:lang w:val="hr-HR"/>
        </w:rPr>
        <w:t>[navesti grad u kojem se nalazi nadležni registarski sud]</w:t>
      </w:r>
    </w:p>
    <w:p w14:paraId="7A6EA64F"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(u nastavku teksta:</w:t>
      </w:r>
      <w:r w:rsidRPr="00917A34">
        <w:rPr>
          <w:rFonts w:cs="Arial"/>
          <w:i/>
          <w:iCs/>
          <w:szCs w:val="22"/>
          <w:lang w:val="hr-HR"/>
        </w:rPr>
        <w:t xml:space="preserve"> “</w:t>
      </w:r>
      <w:r w:rsidRPr="00917A34">
        <w:rPr>
          <w:rFonts w:cs="Arial"/>
          <w:b/>
          <w:bCs/>
          <w:i/>
          <w:iCs/>
          <w:szCs w:val="22"/>
          <w:lang w:val="hr-HR"/>
        </w:rPr>
        <w:t>Davatelj licencije</w:t>
      </w:r>
      <w:r w:rsidRPr="00917A34">
        <w:rPr>
          <w:rFonts w:cs="Arial"/>
          <w:i/>
          <w:iCs/>
          <w:szCs w:val="22"/>
          <w:lang w:val="hr-HR"/>
        </w:rPr>
        <w:t>”</w:t>
      </w:r>
      <w:r w:rsidRPr="00917A34">
        <w:rPr>
          <w:rFonts w:cs="Arial"/>
          <w:szCs w:val="22"/>
          <w:lang w:val="hr-HR"/>
        </w:rPr>
        <w:t>)</w:t>
      </w:r>
    </w:p>
    <w:p w14:paraId="01EF1146" w14:textId="77777777" w:rsidR="00F076B7" w:rsidRPr="00917A34" w:rsidRDefault="00F076B7" w:rsidP="00F076B7">
      <w:pPr>
        <w:widowControl w:val="0"/>
        <w:autoSpaceDE w:val="0"/>
        <w:autoSpaceDN w:val="0"/>
        <w:adjustRightInd w:val="0"/>
        <w:jc w:val="both"/>
        <w:rPr>
          <w:rFonts w:cs="Arial"/>
          <w:szCs w:val="22"/>
          <w:lang w:val="hr-HR"/>
        </w:rPr>
      </w:pPr>
    </w:p>
    <w:p w14:paraId="4B76658C"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i</w:t>
      </w:r>
    </w:p>
    <w:p w14:paraId="182291C4" w14:textId="77777777" w:rsidR="00F076B7" w:rsidRPr="00917A34" w:rsidRDefault="00F076B7" w:rsidP="00F076B7">
      <w:pPr>
        <w:widowControl w:val="0"/>
        <w:autoSpaceDE w:val="0"/>
        <w:autoSpaceDN w:val="0"/>
        <w:adjustRightInd w:val="0"/>
        <w:jc w:val="both"/>
        <w:rPr>
          <w:rFonts w:cs="Arial"/>
          <w:b/>
          <w:bCs/>
          <w:szCs w:val="22"/>
          <w:lang w:val="hr-HR"/>
        </w:rPr>
      </w:pPr>
      <w:r w:rsidRPr="00917A34">
        <w:rPr>
          <w:rFonts w:cs="Arial"/>
          <w:b/>
          <w:bCs/>
          <w:szCs w:val="22"/>
          <w:lang w:val="hr-HR"/>
        </w:rPr>
        <w:t>[Tvrtka Društva]</w:t>
      </w:r>
    </w:p>
    <w:p w14:paraId="013ED7E3"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OIB Društva: [●] </w:t>
      </w:r>
    </w:p>
    <w:p w14:paraId="62ECBE1C"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Sjedište i poslovna adresa: [●]</w:t>
      </w:r>
    </w:p>
    <w:p w14:paraId="2F461D2D" w14:textId="77777777" w:rsidR="00F076B7" w:rsidRPr="00917A34" w:rsidRDefault="00F076B7" w:rsidP="00F076B7">
      <w:pPr>
        <w:widowControl w:val="0"/>
        <w:autoSpaceDE w:val="0"/>
        <w:autoSpaceDN w:val="0"/>
        <w:adjustRightInd w:val="0"/>
        <w:jc w:val="both"/>
        <w:rPr>
          <w:rFonts w:cs="Arial"/>
          <w:szCs w:val="22"/>
          <w:lang w:val="hr-HR"/>
        </w:rPr>
      </w:pPr>
      <w:r w:rsidRPr="00917A34">
        <w:rPr>
          <w:rFonts w:cs="Arial"/>
          <w:szCs w:val="22"/>
          <w:lang w:val="hr-HR"/>
        </w:rPr>
        <w:t xml:space="preserve">Društvo osnovano po propisima </w:t>
      </w:r>
      <w:r w:rsidRPr="00917A34">
        <w:rPr>
          <w:rFonts w:cs="Arial"/>
          <w:b/>
          <w:bCs/>
          <w:szCs w:val="22"/>
          <w:lang w:val="hr-HR"/>
        </w:rPr>
        <w:t>[</w:t>
      </w:r>
      <w:r w:rsidRPr="00917A34">
        <w:rPr>
          <w:rFonts w:cs="Arial"/>
          <w:b/>
          <w:bCs/>
          <w:i/>
          <w:iCs/>
          <w:szCs w:val="22"/>
          <w:lang w:val="hr-HR"/>
        </w:rPr>
        <w:t>unijeti ime države osnivanja</w:t>
      </w:r>
      <w:r w:rsidRPr="00917A34">
        <w:rPr>
          <w:rFonts w:cs="Arial"/>
          <w:b/>
          <w:bCs/>
          <w:szCs w:val="22"/>
          <w:lang w:val="hr-HR"/>
        </w:rPr>
        <w:t xml:space="preserve">] </w:t>
      </w:r>
      <w:r w:rsidRPr="00917A34">
        <w:rPr>
          <w:rFonts w:cs="Arial"/>
          <w:szCs w:val="22"/>
          <w:lang w:val="hr-HR"/>
        </w:rPr>
        <w:t xml:space="preserve">i registrirano pod brojem [●] u registru </w:t>
      </w:r>
      <w:r w:rsidRPr="00917A34">
        <w:rPr>
          <w:rFonts w:cs="Arial"/>
          <w:b/>
          <w:bCs/>
          <w:szCs w:val="22"/>
          <w:lang w:val="hr-HR"/>
        </w:rPr>
        <w:t>[</w:t>
      </w:r>
      <w:r w:rsidRPr="00917A34">
        <w:rPr>
          <w:rFonts w:cs="Arial"/>
          <w:b/>
          <w:bCs/>
          <w:i/>
          <w:iCs/>
          <w:szCs w:val="22"/>
          <w:lang w:val="hr-HR"/>
        </w:rPr>
        <w:t>unijeti naziv registra u koji je Društvo upisano</w:t>
      </w:r>
      <w:r w:rsidRPr="00917A34">
        <w:rPr>
          <w:rFonts w:cs="Arial"/>
          <w:b/>
          <w:bCs/>
          <w:szCs w:val="22"/>
          <w:lang w:val="hr-HR"/>
        </w:rPr>
        <w:t>]</w:t>
      </w:r>
    </w:p>
    <w:p w14:paraId="2FDA26F5" w14:textId="77777777" w:rsidR="00F076B7" w:rsidRPr="00917A34" w:rsidRDefault="00F076B7" w:rsidP="00F076B7">
      <w:pPr>
        <w:widowControl w:val="0"/>
        <w:tabs>
          <w:tab w:val="left" w:pos="7789"/>
        </w:tabs>
        <w:autoSpaceDE w:val="0"/>
        <w:autoSpaceDN w:val="0"/>
        <w:adjustRightInd w:val="0"/>
        <w:jc w:val="both"/>
        <w:rPr>
          <w:rFonts w:cs="Arial"/>
          <w:szCs w:val="22"/>
          <w:lang w:val="hr-HR"/>
        </w:rPr>
      </w:pPr>
      <w:r w:rsidRPr="00917A34">
        <w:rPr>
          <w:rFonts w:cs="Arial"/>
          <w:szCs w:val="22"/>
          <w:lang w:val="hr-HR"/>
        </w:rPr>
        <w:t>(u nastavku teksta: “</w:t>
      </w:r>
      <w:r w:rsidRPr="00917A34">
        <w:rPr>
          <w:rFonts w:cs="Arial"/>
          <w:b/>
          <w:bCs/>
          <w:i/>
          <w:iCs/>
          <w:szCs w:val="22"/>
          <w:lang w:val="hr-HR"/>
        </w:rPr>
        <w:t>Stjecatelj licencije</w:t>
      </w:r>
      <w:r w:rsidRPr="00917A34">
        <w:rPr>
          <w:rFonts w:cs="Arial"/>
          <w:szCs w:val="22"/>
          <w:lang w:val="hr-HR"/>
        </w:rPr>
        <w:t>”)</w:t>
      </w:r>
      <w:r w:rsidRPr="00917A34">
        <w:rPr>
          <w:rFonts w:cs="Arial"/>
          <w:szCs w:val="22"/>
          <w:lang w:val="hr-HR"/>
        </w:rPr>
        <w:tab/>
      </w:r>
    </w:p>
    <w:p w14:paraId="5F155626" w14:textId="77777777" w:rsidR="00F076B7" w:rsidRPr="00917A34" w:rsidRDefault="00F076B7" w:rsidP="00F076B7">
      <w:pPr>
        <w:widowControl w:val="0"/>
        <w:autoSpaceDE w:val="0"/>
        <w:autoSpaceDN w:val="0"/>
        <w:adjustRightInd w:val="0"/>
        <w:jc w:val="both"/>
        <w:rPr>
          <w:rFonts w:cs="Arial"/>
          <w:b/>
          <w:bCs/>
          <w:szCs w:val="22"/>
          <w:lang w:val="hr-HR"/>
        </w:rPr>
      </w:pPr>
      <w:r w:rsidRPr="00917A34">
        <w:rPr>
          <w:rFonts w:cs="Arial"/>
          <w:szCs w:val="22"/>
          <w:lang w:val="hr-HR"/>
        </w:rPr>
        <w:t>(u nastavku teksta Stjecatelj licencije i Davatelj licencije zajedno se navode i kao “</w:t>
      </w:r>
      <w:r w:rsidRPr="00917A34">
        <w:rPr>
          <w:rFonts w:cs="Arial"/>
          <w:b/>
          <w:bCs/>
          <w:i/>
          <w:iCs/>
          <w:szCs w:val="22"/>
          <w:lang w:val="hr-HR"/>
        </w:rPr>
        <w:t>Ugovorne strane</w:t>
      </w:r>
      <w:r w:rsidRPr="00917A34">
        <w:rPr>
          <w:rFonts w:cs="Arial"/>
          <w:szCs w:val="22"/>
          <w:lang w:val="hr-HR"/>
        </w:rPr>
        <w:t>” ili pojedinačno kao “</w:t>
      </w:r>
      <w:r w:rsidRPr="00917A34">
        <w:rPr>
          <w:rFonts w:cs="Arial"/>
          <w:b/>
          <w:bCs/>
          <w:i/>
          <w:iCs/>
          <w:szCs w:val="22"/>
          <w:lang w:val="hr-HR"/>
        </w:rPr>
        <w:t>Ugovorna strana</w:t>
      </w:r>
      <w:r w:rsidRPr="00917A34">
        <w:rPr>
          <w:rFonts w:cs="Arial"/>
          <w:szCs w:val="22"/>
          <w:lang w:val="hr-HR"/>
        </w:rPr>
        <w:t>”)</w:t>
      </w:r>
    </w:p>
    <w:p w14:paraId="5096E524" w14:textId="77777777" w:rsidR="00F076B7" w:rsidRPr="00917A34" w:rsidRDefault="00F076B7" w:rsidP="00F076B7">
      <w:pPr>
        <w:widowControl w:val="0"/>
        <w:tabs>
          <w:tab w:val="left" w:pos="1701"/>
        </w:tabs>
        <w:autoSpaceDE w:val="0"/>
        <w:autoSpaceDN w:val="0"/>
        <w:adjustRightInd w:val="0"/>
        <w:jc w:val="both"/>
        <w:rPr>
          <w:rFonts w:cs="Arial"/>
          <w:szCs w:val="22"/>
          <w:lang w:val="hr-HR"/>
        </w:rPr>
      </w:pPr>
      <w:r w:rsidRPr="00917A34">
        <w:rPr>
          <w:rFonts w:cs="Arial"/>
          <w:szCs w:val="22"/>
          <w:lang w:val="hr-HR"/>
        </w:rPr>
        <w:t xml:space="preserve">sklapaju ovaj Ugovor o licenciji (u nastavku teksta: </w:t>
      </w:r>
      <w:r w:rsidRPr="00917A34">
        <w:rPr>
          <w:rFonts w:cs="Arial"/>
          <w:i/>
          <w:iCs/>
          <w:szCs w:val="22"/>
          <w:lang w:val="hr-HR"/>
        </w:rPr>
        <w:t>“</w:t>
      </w:r>
      <w:r w:rsidRPr="00917A34">
        <w:rPr>
          <w:rFonts w:cs="Arial"/>
          <w:b/>
          <w:bCs/>
          <w:i/>
          <w:iCs/>
          <w:szCs w:val="22"/>
          <w:lang w:val="hr-HR"/>
        </w:rPr>
        <w:t>Ugovor</w:t>
      </w:r>
      <w:r w:rsidRPr="00917A34">
        <w:rPr>
          <w:rFonts w:cs="Arial"/>
          <w:i/>
          <w:iCs/>
          <w:szCs w:val="22"/>
          <w:lang w:val="hr-HR"/>
        </w:rPr>
        <w:t>”</w:t>
      </w:r>
      <w:r w:rsidRPr="00917A34">
        <w:rPr>
          <w:rFonts w:cs="Arial"/>
          <w:szCs w:val="22"/>
          <w:lang w:val="hr-HR"/>
        </w:rPr>
        <w:t>).</w:t>
      </w:r>
    </w:p>
    <w:p w14:paraId="47E18127" w14:textId="77777777" w:rsidR="00F076B7" w:rsidRPr="00917A34" w:rsidRDefault="00F076B7" w:rsidP="00F076B7">
      <w:pPr>
        <w:pStyle w:val="ListParagraph"/>
        <w:widowControl w:val="0"/>
        <w:autoSpaceDE w:val="0"/>
        <w:autoSpaceDN w:val="0"/>
        <w:adjustRightInd w:val="0"/>
        <w:ind w:left="0"/>
        <w:contextualSpacing w:val="0"/>
        <w:jc w:val="center"/>
        <w:rPr>
          <w:rFonts w:cs="Arial"/>
          <w:b/>
          <w:bCs/>
          <w:lang w:val="hr-HR"/>
        </w:rPr>
      </w:pPr>
      <w:r w:rsidRPr="00917A34">
        <w:rPr>
          <w:rFonts w:cs="Arial"/>
          <w:b/>
          <w:bCs/>
          <w:lang w:val="hr-HR"/>
        </w:rPr>
        <w:t>Uvodne odredbe</w:t>
      </w:r>
    </w:p>
    <w:p w14:paraId="00252F9C" w14:textId="7AE3739F" w:rsidR="00372A1E" w:rsidRPr="00917A34" w:rsidRDefault="00F076B7" w:rsidP="00E51903">
      <w:pPr>
        <w:pStyle w:val="ListParagraph"/>
        <w:widowControl w:val="0"/>
        <w:autoSpaceDE w:val="0"/>
        <w:autoSpaceDN w:val="0"/>
        <w:adjustRightInd w:val="0"/>
        <w:ind w:left="0"/>
        <w:contextualSpacing w:val="0"/>
        <w:jc w:val="both"/>
        <w:rPr>
          <w:rFonts w:cs="Arial"/>
          <w:szCs w:val="22"/>
          <w:lang w:val="hr-HR"/>
        </w:rPr>
      </w:pPr>
      <w:r w:rsidRPr="00917A34">
        <w:rPr>
          <w:rFonts w:cs="Arial"/>
          <w:szCs w:val="22"/>
          <w:lang w:val="hr-HR"/>
        </w:rPr>
        <w:t xml:space="preserve">Ugovorne strane dijele zajednički interes za komercijalizaciju specifične, pravno relevantne tehnologije </w:t>
      </w:r>
      <w:r w:rsidR="005A3124" w:rsidRPr="00917A34">
        <w:rPr>
          <w:rFonts w:cs="Arial"/>
          <w:b/>
          <w:bCs/>
          <w:szCs w:val="22"/>
          <w:lang w:val="hr-HR"/>
        </w:rPr>
        <w:t>[</w:t>
      </w:r>
      <w:r w:rsidRPr="00917A34">
        <w:rPr>
          <w:rFonts w:cs="Arial"/>
          <w:b/>
          <w:bCs/>
          <w:szCs w:val="22"/>
          <w:lang w:val="hr-HR"/>
        </w:rPr>
        <w:t>navesti naziv tehnologije/ ukratko opisati tehnologiju</w:t>
      </w:r>
      <w:r w:rsidR="005A3124" w:rsidRPr="00917A34">
        <w:rPr>
          <w:rFonts w:cs="Arial"/>
          <w:b/>
          <w:bCs/>
          <w:color w:val="252525"/>
          <w:szCs w:val="22"/>
          <w:lang w:val="hr-HR"/>
        </w:rPr>
        <w:t>]</w:t>
      </w:r>
      <w:r w:rsidR="00372A1E" w:rsidRPr="00917A34">
        <w:rPr>
          <w:rFonts w:cs="Arial"/>
          <w:szCs w:val="22"/>
          <w:lang w:val="hr-HR"/>
        </w:rPr>
        <w:t>,</w:t>
      </w:r>
      <w:r w:rsidRPr="00917A34">
        <w:rPr>
          <w:rFonts w:cs="Arial"/>
          <w:szCs w:val="22"/>
          <w:lang w:val="hr-HR"/>
        </w:rPr>
        <w:t xml:space="preserve"> koju je razvio Davatelj licencije i čiji je vlasnik Davatelj licencije. Glavni cilj tog pothvata koji se sastoji u komercijalizaciji jest iskorištavanje tehnologije i specifičnih znanja Davatelja licencije s njom u vezi, radi obostrane koristi. Namjera Ugovornih strana je postići taj cilj tako da Davatelj licencije ustupi licenciju Stjecatelju licencije te na taj način omogući praktičnu primjenu tehnologije i razvoj njenog potencijala za njena buduća unapređenja. Osim u pogledu komercijalizacije tehnologije, Stjecatelj licencije očekuje suradnju Davatelja licencije u daljnjem razvoju tehnologije i reagiranju na moguće poslovne izazove do kojih u budućnosti može doći.</w:t>
      </w:r>
    </w:p>
    <w:p w14:paraId="25C44ABB" w14:textId="10FA0700" w:rsidR="00467953" w:rsidRPr="00917A34" w:rsidRDefault="00F076B7" w:rsidP="00E51903">
      <w:pPr>
        <w:pStyle w:val="ListParagraph"/>
        <w:widowControl w:val="0"/>
        <w:autoSpaceDE w:val="0"/>
        <w:autoSpaceDN w:val="0"/>
        <w:adjustRightInd w:val="0"/>
        <w:ind w:left="0"/>
        <w:contextualSpacing w:val="0"/>
        <w:jc w:val="both"/>
        <w:rPr>
          <w:rFonts w:cs="Arial"/>
          <w:szCs w:val="22"/>
          <w:lang w:val="hr-HR"/>
        </w:rPr>
      </w:pPr>
      <w:r w:rsidRPr="00917A34">
        <w:rPr>
          <w:rFonts w:cs="Arial"/>
          <w:szCs w:val="22"/>
          <w:lang w:val="hr-HR"/>
        </w:rPr>
        <w:t>Stoga, imajući navedeno u vidu, Ugovorne strane izražavaju svoju suglasnost i obvezuju se postupati u skladu sa sljedećim ugovornim odredbama</w:t>
      </w:r>
      <w:r w:rsidR="00EC3ECE" w:rsidRPr="00917A34">
        <w:rPr>
          <w:rFonts w:cs="Arial"/>
          <w:szCs w:val="22"/>
          <w:lang w:val="hr-HR"/>
        </w:rPr>
        <w:t>:</w:t>
      </w:r>
    </w:p>
    <w:p w14:paraId="26E8401B" w14:textId="07A4423E" w:rsidR="004E1F32" w:rsidRPr="00917A34" w:rsidRDefault="004E1F32" w:rsidP="00F076B7">
      <w:pPr>
        <w:pStyle w:val="Heading1"/>
        <w:jc w:val="left"/>
        <w:rPr>
          <w:lang w:val="hr-HR"/>
        </w:rPr>
      </w:pPr>
      <w:r w:rsidRPr="00917A34">
        <w:rPr>
          <w:lang w:val="hr-HR"/>
        </w:rPr>
        <w:lastRenderedPageBreak/>
        <w:t>Defi</w:t>
      </w:r>
      <w:r w:rsidR="00F076B7" w:rsidRPr="00917A34">
        <w:rPr>
          <w:lang w:val="hr-HR"/>
        </w:rPr>
        <w:t>nicije</w:t>
      </w:r>
    </w:p>
    <w:p w14:paraId="0B525866" w14:textId="3A3DAF2D" w:rsidR="00117017" w:rsidRPr="00917A34" w:rsidRDefault="00F076B7" w:rsidP="000B0A92">
      <w:pPr>
        <w:widowControl w:val="0"/>
        <w:autoSpaceDE w:val="0"/>
        <w:autoSpaceDN w:val="0"/>
        <w:adjustRightInd w:val="0"/>
        <w:jc w:val="both"/>
        <w:rPr>
          <w:rFonts w:cs="Arial"/>
          <w:lang w:val="hr-HR"/>
        </w:rPr>
      </w:pPr>
      <w:r w:rsidRPr="00917A34">
        <w:rPr>
          <w:rFonts w:cs="Arial"/>
          <w:lang w:val="hr-HR"/>
        </w:rPr>
        <w:t>Osim ako je u ovom Ugovoru navedeno drugačije, pojmovi koji slijede, kada su napisani s velikim početnim slovom, imat će sljedeće značenje</w:t>
      </w:r>
      <w:r w:rsidR="00724BDD" w:rsidRPr="00917A34">
        <w:rPr>
          <w:rFonts w:cs="Arial"/>
          <w:lang w:val="hr-HR"/>
        </w:rPr>
        <w:t>:</w:t>
      </w:r>
    </w:p>
    <w:p w14:paraId="26AB11F8" w14:textId="1773B230" w:rsidR="00724BDD" w:rsidRPr="00917A34" w:rsidRDefault="00F076B7"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Pr="00917A34">
        <w:rPr>
          <w:rFonts w:cs="Arial"/>
          <w:b/>
          <w:bCs/>
          <w:lang w:val="hr-HR"/>
        </w:rPr>
        <w:t>Patent</w:t>
      </w:r>
      <w:r w:rsidRPr="00917A34">
        <w:rPr>
          <w:rFonts w:cs="Arial"/>
          <w:lang w:val="hr-HR"/>
        </w:rPr>
        <w:t xml:space="preserve">": Patent(i) zaštićen(i) u </w:t>
      </w:r>
      <w:r w:rsidRPr="00917A34">
        <w:rPr>
          <w:rFonts w:cs="Arial"/>
          <w:b/>
          <w:bCs/>
          <w:lang w:val="hr-HR"/>
        </w:rPr>
        <w:t>[države registracije</w:t>
      </w:r>
      <w:r w:rsidRPr="00917A34">
        <w:rPr>
          <w:rFonts w:cs="Arial"/>
          <w:lang w:val="hr-HR"/>
        </w:rPr>
        <w:t xml:space="preserve">], broj(evi) registracije </w:t>
      </w:r>
      <w:r w:rsidRPr="00917A34">
        <w:rPr>
          <w:rFonts w:cs="Arial"/>
          <w:b/>
          <w:bCs/>
          <w:lang w:val="hr-HR"/>
        </w:rPr>
        <w:t>[molimo navesti]</w:t>
      </w:r>
      <w:r w:rsidRPr="00917A34">
        <w:rPr>
          <w:rFonts w:cs="Arial"/>
          <w:lang w:val="hr-HR"/>
        </w:rPr>
        <w:t xml:space="preserve"> i patentne prijave podnesene u </w:t>
      </w:r>
      <w:r w:rsidRPr="00917A34">
        <w:rPr>
          <w:rFonts w:cs="Arial"/>
          <w:b/>
          <w:bCs/>
          <w:lang w:val="hr-HR"/>
        </w:rPr>
        <w:t>[države u kojima je podnesena prijava patenta]</w:t>
      </w:r>
      <w:r w:rsidRPr="00917A34">
        <w:rPr>
          <w:rFonts w:cs="Arial"/>
          <w:lang w:val="hr-HR"/>
        </w:rPr>
        <w:t xml:space="preserve">, broj(evi) patentnih prijava </w:t>
      </w:r>
      <w:r w:rsidRPr="00917A34">
        <w:rPr>
          <w:rFonts w:cs="Arial"/>
          <w:b/>
          <w:bCs/>
          <w:lang w:val="hr-HR"/>
        </w:rPr>
        <w:t>[molimo navesti</w:t>
      </w:r>
      <w:r w:rsidR="00B164A4" w:rsidRPr="00917A34">
        <w:rPr>
          <w:rFonts w:cs="Arial"/>
          <w:b/>
          <w:bCs/>
          <w:lang w:val="hr-HR"/>
        </w:rPr>
        <w:t xml:space="preserve">]. </w:t>
      </w:r>
    </w:p>
    <w:p w14:paraId="0D3EDCF7" w14:textId="4CBA1D8B" w:rsidR="00117017" w:rsidRPr="00917A34" w:rsidRDefault="00724BDD"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Izlazna naknada</w:t>
      </w:r>
      <w:r w:rsidR="0068472F" w:rsidRPr="00917A34">
        <w:rPr>
          <w:rFonts w:cs="Arial"/>
          <w:lang w:val="hr-HR"/>
        </w:rPr>
        <w:t>”</w:t>
      </w:r>
      <w:r w:rsidRPr="00917A34">
        <w:rPr>
          <w:rFonts w:cs="Arial"/>
          <w:lang w:val="hr-HR"/>
        </w:rPr>
        <w:t xml:space="preserve">: </w:t>
      </w:r>
      <w:r w:rsidR="0024281B" w:rsidRPr="00917A34">
        <w:rPr>
          <w:rFonts w:cs="Arial"/>
          <w:lang w:val="hr-HR"/>
        </w:rPr>
        <w:t xml:space="preserve">Vrijednost udjela Stjecatelja licencije prenesenih trećoj osobi prilikom Izlaska </w:t>
      </w:r>
      <w:r w:rsidR="0024281B" w:rsidRPr="00917A34">
        <w:rPr>
          <w:rFonts w:cs="Arial"/>
          <w:b/>
          <w:bCs/>
          <w:lang w:val="hr-HR"/>
        </w:rPr>
        <w:t>[v. Tekstni okvir br. 1.]</w:t>
      </w:r>
      <w:r w:rsidR="0024281B" w:rsidRPr="00917A34">
        <w:rPr>
          <w:rFonts w:cs="Arial"/>
          <w:lang w:val="hr-HR"/>
        </w:rPr>
        <w:t>.</w:t>
      </w:r>
    </w:p>
    <w:p w14:paraId="7A97DC5E" w14:textId="2EC424F8" w:rsidR="00117017" w:rsidRPr="00917A34" w:rsidRDefault="00724BDD" w:rsidP="00E51903">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Izlazak</w:t>
      </w:r>
      <w:r w:rsidRPr="00917A34">
        <w:rPr>
          <w:rFonts w:cs="Arial"/>
          <w:lang w:val="hr-HR"/>
        </w:rPr>
        <w:t xml:space="preserve">": </w:t>
      </w:r>
      <w:r w:rsidR="0024281B" w:rsidRPr="00917A34">
        <w:rPr>
          <w:rFonts w:cs="Arial"/>
          <w:lang w:val="hr-HR"/>
        </w:rPr>
        <w:t xml:space="preserve">Bilo koje stjecanje, od strane treće osobe, svih udjela ili dijela udjela </w:t>
      </w:r>
      <w:r w:rsidR="00471933" w:rsidRPr="00917A34">
        <w:rPr>
          <w:rFonts w:cs="Arial"/>
          <w:lang w:val="hr-HR"/>
        </w:rPr>
        <w:t>Postojećih partnera</w:t>
      </w:r>
      <w:r w:rsidR="0024281B" w:rsidRPr="00917A34">
        <w:rPr>
          <w:rFonts w:cs="Arial"/>
          <w:lang w:val="hr-HR"/>
        </w:rPr>
        <w:t xml:space="preserve">; Izlaskom se neće smatrati stjecanje svih udjela ili dijela udjela </w:t>
      </w:r>
      <w:r w:rsidR="00471933" w:rsidRPr="00917A34">
        <w:rPr>
          <w:rFonts w:cs="Arial"/>
          <w:lang w:val="hr-HR"/>
        </w:rPr>
        <w:t xml:space="preserve">Postojećih partnera </w:t>
      </w:r>
      <w:r w:rsidR="0024281B" w:rsidRPr="00917A34">
        <w:rPr>
          <w:rFonts w:cs="Arial"/>
          <w:lang w:val="hr-HR"/>
        </w:rPr>
        <w:t>od strane treće osobe, ako ono čini dio Plana korištenja Tehnologije ili ako ga je unaprijed odobrio Davatelj licencije u slučaju da je ono namijenjeno privremenom financiranju Stjecatelja licencije</w:t>
      </w:r>
      <w:r w:rsidRPr="00917A34">
        <w:rPr>
          <w:rFonts w:cs="Arial"/>
          <w:lang w:val="hr-HR"/>
        </w:rPr>
        <w:t>.</w:t>
      </w:r>
    </w:p>
    <w:p w14:paraId="6C9BC067" w14:textId="4086C4BF" w:rsidR="00534DB1" w:rsidRPr="00917A34" w:rsidRDefault="00534DB1" w:rsidP="00E51903">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b/>
          <w:bCs/>
          <w:lang w:val="hr-HR"/>
        </w:rPr>
        <w:t>“</w:t>
      </w:r>
      <w:r w:rsidR="0024281B" w:rsidRPr="00917A34">
        <w:rPr>
          <w:rFonts w:cs="Arial"/>
          <w:b/>
          <w:bCs/>
          <w:lang w:val="hr-HR"/>
        </w:rPr>
        <w:t>Vrijednost prilikom Izlask</w:t>
      </w:r>
      <w:r w:rsidR="0024281B" w:rsidRPr="00566680">
        <w:rPr>
          <w:rFonts w:cs="Arial"/>
          <w:b/>
          <w:bCs/>
          <w:lang w:val="hr-HR"/>
        </w:rPr>
        <w:t>a</w:t>
      </w:r>
      <w:r w:rsidRPr="00566680">
        <w:rPr>
          <w:rFonts w:cs="Arial"/>
          <w:b/>
          <w:bCs/>
          <w:lang w:val="hr-HR"/>
        </w:rPr>
        <w:t>”</w:t>
      </w:r>
      <w:r w:rsidRPr="00566680">
        <w:rPr>
          <w:rFonts w:cs="Arial"/>
          <w:lang w:val="hr-HR"/>
        </w:rPr>
        <w:t xml:space="preserve">: </w:t>
      </w:r>
      <w:r w:rsidR="0024281B" w:rsidRPr="00566680">
        <w:rPr>
          <w:rFonts w:cs="Arial"/>
          <w:lang w:val="hr-HR"/>
        </w:rPr>
        <w:t>sredstva koja čine protučinidbu u slučaju prijenosa poslovanja ili imovine. Smatra se da je ovaj procijenjeni iznos najpouzdaniji ako potječe od nezavisne treće osobe, temelji se na transakcijama koje nisu transakcije s povezanim osobama i nisu zaključene u žurbi</w:t>
      </w:r>
      <w:r w:rsidR="00FC5D03" w:rsidRPr="00566680">
        <w:rPr>
          <w:rFonts w:cs="Arial"/>
          <w:lang w:val="hr-HR"/>
        </w:rPr>
        <w:t>.</w:t>
      </w:r>
    </w:p>
    <w:p w14:paraId="33008305" w14:textId="77777777" w:rsidR="00FE184C" w:rsidRPr="00917A34" w:rsidRDefault="00FE184C" w:rsidP="000B0A92">
      <w:pPr>
        <w:pStyle w:val="ListParagraph"/>
        <w:widowControl w:val="0"/>
        <w:autoSpaceDE w:val="0"/>
        <w:autoSpaceDN w:val="0"/>
        <w:adjustRightInd w:val="0"/>
        <w:ind w:left="1134"/>
        <w:jc w:val="both"/>
        <w:rPr>
          <w:rFonts w:cs="Arial"/>
          <w:lang w:val="hr-HR"/>
        </w:rPr>
      </w:pPr>
    </w:p>
    <w:p w14:paraId="6759C93F" w14:textId="77777777" w:rsidR="0024281B" w:rsidRPr="00917A34" w:rsidRDefault="0024281B" w:rsidP="0024281B">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917A34">
        <w:rPr>
          <w:rFonts w:cs="Arial"/>
          <w:b/>
          <w:bCs/>
          <w:color w:val="252525"/>
          <w:szCs w:val="22"/>
          <w:lang w:val="hr-HR"/>
        </w:rPr>
        <w:t>Tekstni okvir br. 1. Izlazna naknada</w:t>
      </w:r>
    </w:p>
    <w:p w14:paraId="1E7C7D4D" w14:textId="77777777" w:rsidR="00EA6C91" w:rsidRPr="00917A34" w:rsidRDefault="00EA6C91" w:rsidP="0040361E">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661C5859" w14:textId="426A13A4" w:rsidR="0024281B" w:rsidRPr="00917A34" w:rsidRDefault="0024281B" w:rsidP="0024281B">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917A34">
        <w:rPr>
          <w:rFonts w:cs="Arial"/>
          <w:b/>
          <w:bCs/>
          <w:color w:val="252525"/>
          <w:szCs w:val="22"/>
          <w:lang w:val="hr-HR"/>
        </w:rPr>
        <w:t xml:space="preserve">Izlazna naknada zamišljena je kao mehanizam kojim se Davatelju licencije treba omogućiti sudjelovanje u </w:t>
      </w:r>
      <w:r w:rsidR="00AF511F">
        <w:rPr>
          <w:rFonts w:cs="Arial"/>
          <w:b/>
          <w:bCs/>
          <w:color w:val="252525"/>
          <w:szCs w:val="22"/>
          <w:lang w:val="hr-HR"/>
        </w:rPr>
        <w:t xml:space="preserve">mogućem </w:t>
      </w:r>
      <w:r w:rsidRPr="00917A34">
        <w:rPr>
          <w:rFonts w:cs="Arial"/>
          <w:b/>
          <w:bCs/>
          <w:color w:val="252525"/>
          <w:szCs w:val="22"/>
          <w:lang w:val="hr-HR"/>
        </w:rPr>
        <w:t>budućem uspjehu, pritom ne ograničavajući u bitnome Stjecatelja licencije.</w:t>
      </w:r>
      <w:r w:rsidRPr="00917A34">
        <w:rPr>
          <w:rFonts w:cs="Arial"/>
          <w:color w:val="252525"/>
          <w:szCs w:val="22"/>
          <w:lang w:val="hr-HR"/>
        </w:rPr>
        <w:t xml:space="preserve"> Može se primijeniti u situacijama u kojima se očekuje izlazak ili u onima u kojima postoji mogućnost da do njega dođe. Međutim, taj koncept možda nije primjeren za situacije u kojima je </w:t>
      </w:r>
      <w:r w:rsidR="00AF511F" w:rsidRPr="00917A34">
        <w:rPr>
          <w:rFonts w:cs="Arial"/>
          <w:color w:val="252525"/>
          <w:szCs w:val="22"/>
          <w:lang w:val="hr-HR"/>
        </w:rPr>
        <w:t xml:space="preserve">trgovačko društvo </w:t>
      </w:r>
      <w:r w:rsidRPr="00917A34">
        <w:rPr>
          <w:rFonts w:cs="Arial"/>
          <w:color w:val="252525"/>
          <w:szCs w:val="22"/>
          <w:lang w:val="hr-HR"/>
        </w:rPr>
        <w:t>nositelj dugoročne licencije, a izgledi za to da će doći do izlaska su iznimno mali.</w:t>
      </w:r>
    </w:p>
    <w:p w14:paraId="57458552" w14:textId="145A12BB" w:rsidR="00FA20E8" w:rsidRPr="00917A34" w:rsidRDefault="005D62BF" w:rsidP="005871AC">
      <w:pPr>
        <w:pStyle w:val="ListParagraph"/>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hr-HR"/>
        </w:rPr>
      </w:pPr>
      <w:r w:rsidRPr="00917A34">
        <w:rPr>
          <w:rFonts w:cs="Arial"/>
          <w:color w:val="252525"/>
          <w:szCs w:val="22"/>
          <w:u w:val="single"/>
          <w:lang w:val="hr-HR"/>
        </w:rPr>
        <w:br/>
      </w:r>
      <w:r w:rsidR="001F4E72" w:rsidRPr="00917A34">
        <w:rPr>
          <w:rFonts w:cs="Arial"/>
          <w:b/>
          <w:bCs/>
          <w:i/>
          <w:iCs/>
          <w:kern w:val="1"/>
          <w:szCs w:val="22"/>
          <w:u w:val="single"/>
          <w:lang w:val="hr-HR"/>
        </w:rPr>
        <w:t>&lt;MOLIMO IZBRISATI PO DOVRŠETKU&gt;</w:t>
      </w:r>
    </w:p>
    <w:p w14:paraId="3449D46E" w14:textId="77777777" w:rsidR="00EA6C91" w:rsidRPr="00917A34" w:rsidRDefault="00EA6C91" w:rsidP="000B0A92">
      <w:pPr>
        <w:pStyle w:val="ListParagraph"/>
        <w:widowControl w:val="0"/>
        <w:autoSpaceDE w:val="0"/>
        <w:autoSpaceDN w:val="0"/>
        <w:adjustRightInd w:val="0"/>
        <w:ind w:left="1134"/>
        <w:jc w:val="both"/>
        <w:rPr>
          <w:rFonts w:cs="Arial"/>
          <w:lang w:val="hr-HR"/>
        </w:rPr>
      </w:pPr>
    </w:p>
    <w:p w14:paraId="66C041A3" w14:textId="25D9299A" w:rsidR="0038260E"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724BDD" w:rsidRPr="00917A34">
        <w:rPr>
          <w:rFonts w:cs="Arial"/>
          <w:b/>
          <w:bCs/>
          <w:i/>
          <w:iCs/>
          <w:lang w:val="hr-HR"/>
        </w:rPr>
        <w:t>Know-how</w:t>
      </w:r>
      <w:r w:rsidRPr="00917A34">
        <w:rPr>
          <w:rFonts w:cs="Arial"/>
          <w:lang w:val="hr-HR"/>
        </w:rPr>
        <w:t>”</w:t>
      </w:r>
      <w:r w:rsidR="00724BDD" w:rsidRPr="00917A34">
        <w:rPr>
          <w:rFonts w:cs="Arial"/>
          <w:lang w:val="hr-HR"/>
        </w:rPr>
        <w:t xml:space="preserve">: </w:t>
      </w:r>
      <w:r w:rsidR="0024281B" w:rsidRPr="00917A34">
        <w:rPr>
          <w:rFonts w:cs="Arial"/>
          <w:lang w:val="hr-HR"/>
        </w:rPr>
        <w:t>Dulje vrijeme razvijano i st</w:t>
      </w:r>
      <w:r w:rsidR="00C52015">
        <w:rPr>
          <w:rFonts w:cs="Arial"/>
          <w:lang w:val="hr-HR"/>
        </w:rPr>
        <w:t>je</w:t>
      </w:r>
      <w:r w:rsidR="0024281B" w:rsidRPr="00917A34">
        <w:rPr>
          <w:rFonts w:cs="Arial"/>
          <w:lang w:val="hr-HR"/>
        </w:rPr>
        <w:t>cano znanje i vještine Davatelja licencije  (uključujući i ono koje je razvijano i st</w:t>
      </w:r>
      <w:r w:rsidR="00C52015">
        <w:rPr>
          <w:rFonts w:cs="Arial"/>
          <w:lang w:val="hr-HR"/>
        </w:rPr>
        <w:t>je</w:t>
      </w:r>
      <w:r w:rsidR="0024281B" w:rsidRPr="00917A34">
        <w:rPr>
          <w:rFonts w:cs="Arial"/>
          <w:lang w:val="hr-HR"/>
        </w:rPr>
        <w:t>cano za korist Davatelja), a koje proizlazi iz razvoja, testiranja i iskustva, i odnosi se na specifične tehnološke elemente uz pomoć kojih dolazi do sustavnih poboljšanja ili na druga relevantna znanja koja omogućuju izradu tehnološkog prototipa i njegovu naknadnu upotrebu u praksi (neovisno o tome ispunjavaju li ta znanja i vještine pretpostavke za to da budu zaštićeni kao poslovna tajna</w:t>
      </w:r>
      <w:r w:rsidR="00451A66" w:rsidRPr="00917A34">
        <w:rPr>
          <w:rFonts w:cs="Arial"/>
          <w:lang w:val="hr-HR"/>
        </w:rPr>
        <w:t>)</w:t>
      </w:r>
      <w:r w:rsidR="00724BDD" w:rsidRPr="00917A34">
        <w:rPr>
          <w:rFonts w:cs="Arial"/>
          <w:lang w:val="hr-HR"/>
        </w:rPr>
        <w:t>.</w:t>
      </w:r>
    </w:p>
    <w:p w14:paraId="17F8B18D" w14:textId="312E39D8" w:rsidR="008A1CBE" w:rsidRPr="00917A34" w:rsidRDefault="00D02666"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Polje korištenja</w:t>
      </w:r>
      <w:r w:rsidR="0024281B" w:rsidRPr="00917A34">
        <w:rPr>
          <w:rFonts w:cs="Arial"/>
          <w:lang w:val="hr-HR"/>
        </w:rPr>
        <w:t xml:space="preserve"> </w:t>
      </w:r>
      <w:r w:rsidR="002C4C6A" w:rsidRPr="00917A34">
        <w:rPr>
          <w:rFonts w:cs="Arial"/>
          <w:lang w:val="hr-HR"/>
        </w:rPr>
        <w:t>”</w:t>
      </w:r>
      <w:r w:rsidR="00724BDD" w:rsidRPr="00917A34">
        <w:rPr>
          <w:rFonts w:cs="Arial"/>
          <w:lang w:val="hr-HR"/>
        </w:rPr>
        <w:t>:</w:t>
      </w:r>
      <w:r w:rsidRPr="00917A34">
        <w:rPr>
          <w:rFonts w:cs="Arial"/>
          <w:lang w:val="hr-HR"/>
        </w:rPr>
        <w:t xml:space="preserve"> </w:t>
      </w:r>
    </w:p>
    <w:p w14:paraId="5D1597A0" w14:textId="60B15CB2" w:rsidR="0057517E" w:rsidRPr="00917A34" w:rsidRDefault="0024281B" w:rsidP="00FE121B">
      <w:pPr>
        <w:pStyle w:val="ListParagraph"/>
        <w:widowControl w:val="0"/>
        <w:numPr>
          <w:ilvl w:val="0"/>
          <w:numId w:val="53"/>
        </w:numPr>
        <w:autoSpaceDE w:val="0"/>
        <w:autoSpaceDN w:val="0"/>
        <w:adjustRightInd w:val="0"/>
        <w:jc w:val="both"/>
        <w:rPr>
          <w:rFonts w:cs="Arial"/>
          <w:lang w:val="hr-HR"/>
        </w:rPr>
      </w:pPr>
      <w:r w:rsidRPr="00917A34">
        <w:rPr>
          <w:rFonts w:cs="Arial"/>
          <w:lang w:val="hr-HR"/>
        </w:rPr>
        <w:t xml:space="preserve">Korištenje tehnologije u području specifične primjene, posebice </w:t>
      </w:r>
      <w:r w:rsidR="00264FA9" w:rsidRPr="00917A34">
        <w:rPr>
          <w:rFonts w:cs="Arial"/>
          <w:b/>
          <w:bCs/>
          <w:lang w:val="hr-HR"/>
        </w:rPr>
        <w:t>[speci</w:t>
      </w:r>
      <w:r w:rsidRPr="00917A34">
        <w:rPr>
          <w:rFonts w:cs="Arial"/>
          <w:b/>
          <w:bCs/>
          <w:lang w:val="hr-HR"/>
        </w:rPr>
        <w:t>ficirati</w:t>
      </w:r>
      <w:r w:rsidR="00264FA9" w:rsidRPr="00917A34">
        <w:rPr>
          <w:rFonts w:cs="Arial"/>
          <w:b/>
          <w:bCs/>
          <w:lang w:val="hr-HR"/>
        </w:rPr>
        <w:t>]</w:t>
      </w:r>
      <w:r w:rsidR="00724BDD" w:rsidRPr="00917A34">
        <w:rPr>
          <w:rFonts w:cs="Arial"/>
          <w:b/>
          <w:bCs/>
          <w:lang w:val="hr-HR"/>
        </w:rPr>
        <w:t>,</w:t>
      </w:r>
    </w:p>
    <w:p w14:paraId="2948544E" w14:textId="29BC93D2" w:rsidR="0057517E" w:rsidRPr="00917A34" w:rsidRDefault="0024281B" w:rsidP="000B0A92">
      <w:pPr>
        <w:pStyle w:val="ListParagraph"/>
        <w:widowControl w:val="0"/>
        <w:numPr>
          <w:ilvl w:val="0"/>
          <w:numId w:val="53"/>
        </w:numPr>
        <w:autoSpaceDE w:val="0"/>
        <w:autoSpaceDN w:val="0"/>
        <w:adjustRightInd w:val="0"/>
        <w:jc w:val="both"/>
        <w:rPr>
          <w:rFonts w:cs="Arial"/>
          <w:lang w:val="hr-HR"/>
        </w:rPr>
      </w:pPr>
      <w:r w:rsidRPr="00917A34">
        <w:rPr>
          <w:rFonts w:cs="Arial"/>
          <w:lang w:val="hr-HR"/>
        </w:rPr>
        <w:t xml:space="preserve">Korištenje tehnologije u postojećim i komplementarnim primjenama konkurentnih tehnologija </w:t>
      </w:r>
      <w:r w:rsidRPr="00917A34">
        <w:rPr>
          <w:rFonts w:cs="Arial"/>
          <w:b/>
          <w:bCs/>
          <w:lang w:val="hr-HR"/>
        </w:rPr>
        <w:t>[specificirati</w:t>
      </w:r>
      <w:r w:rsidR="00D53EA2" w:rsidRPr="00917A34">
        <w:rPr>
          <w:rFonts w:cs="Arial"/>
          <w:b/>
          <w:bCs/>
          <w:lang w:val="hr-HR"/>
        </w:rPr>
        <w:t>]</w:t>
      </w:r>
      <w:r w:rsidR="00724BDD" w:rsidRPr="00917A34">
        <w:rPr>
          <w:rFonts w:cs="Arial"/>
          <w:b/>
          <w:bCs/>
          <w:lang w:val="hr-HR"/>
        </w:rPr>
        <w:t>,</w:t>
      </w:r>
    </w:p>
    <w:p w14:paraId="08934E79" w14:textId="7EC82DD7" w:rsidR="00724BDD" w:rsidRPr="00917A34" w:rsidRDefault="0024281B" w:rsidP="00FE121B">
      <w:pPr>
        <w:pStyle w:val="ListParagraph"/>
        <w:widowControl w:val="0"/>
        <w:numPr>
          <w:ilvl w:val="0"/>
          <w:numId w:val="53"/>
        </w:numPr>
        <w:autoSpaceDE w:val="0"/>
        <w:autoSpaceDN w:val="0"/>
        <w:adjustRightInd w:val="0"/>
        <w:jc w:val="both"/>
        <w:rPr>
          <w:rFonts w:cs="Arial"/>
          <w:lang w:val="hr-HR"/>
        </w:rPr>
      </w:pPr>
      <w:r w:rsidRPr="00917A34">
        <w:rPr>
          <w:rFonts w:cs="Arial"/>
          <w:lang w:val="hr-HR"/>
        </w:rPr>
        <w:t xml:space="preserve">Poboljšanje značajki </w:t>
      </w:r>
      <w:r w:rsidRPr="00917A34">
        <w:rPr>
          <w:rFonts w:cs="Arial"/>
          <w:b/>
          <w:bCs/>
          <w:lang w:val="hr-HR"/>
        </w:rPr>
        <w:t>[specificirati u odnosu na tehnologiju</w:t>
      </w:r>
      <w:r w:rsidR="00D53EA2" w:rsidRPr="00917A34">
        <w:rPr>
          <w:rFonts w:cs="Arial"/>
          <w:b/>
          <w:bCs/>
          <w:lang w:val="hr-HR"/>
        </w:rPr>
        <w:t>]</w:t>
      </w:r>
      <w:r w:rsidR="00724BDD" w:rsidRPr="00917A34">
        <w:rPr>
          <w:rFonts w:cs="Arial"/>
          <w:b/>
          <w:bCs/>
          <w:lang w:val="hr-HR"/>
        </w:rPr>
        <w:t>.</w:t>
      </w:r>
    </w:p>
    <w:p w14:paraId="3EED4DA0" w14:textId="483F39EA" w:rsidR="0038260E"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24281B" w:rsidRPr="00917A34">
        <w:rPr>
          <w:rFonts w:cs="Arial"/>
          <w:b/>
          <w:bCs/>
          <w:lang w:val="hr-HR"/>
        </w:rPr>
        <w:t>Licencirani proizvod</w:t>
      </w:r>
      <w:r w:rsidRPr="00917A34">
        <w:rPr>
          <w:rFonts w:cs="Arial"/>
          <w:lang w:val="hr-HR"/>
        </w:rPr>
        <w:t>”</w:t>
      </w:r>
      <w:r w:rsidR="00724BDD" w:rsidRPr="00917A34">
        <w:rPr>
          <w:rFonts w:cs="Arial"/>
          <w:lang w:val="hr-HR"/>
        </w:rPr>
        <w:t xml:space="preserve">: </w:t>
      </w:r>
      <w:r w:rsidR="001E10F5" w:rsidRPr="00917A34">
        <w:rPr>
          <w:rFonts w:cs="Arial"/>
          <w:lang w:val="hr-HR"/>
        </w:rPr>
        <w:t>Oprema za</w:t>
      </w:r>
      <w:r w:rsidR="001E10F5" w:rsidRPr="00917A34">
        <w:rPr>
          <w:rFonts w:cs="Arial"/>
          <w:b/>
          <w:bCs/>
          <w:lang w:val="hr-HR"/>
        </w:rPr>
        <w:t xml:space="preserve"> [specificirati] </w:t>
      </w:r>
      <w:r w:rsidR="001E10F5" w:rsidRPr="00917A34">
        <w:rPr>
          <w:rFonts w:cs="Arial"/>
          <w:lang w:val="hr-HR"/>
        </w:rPr>
        <w:t xml:space="preserve">koja se odnosi na tehnologiju i s </w:t>
      </w:r>
      <w:r w:rsidR="001E10F5" w:rsidRPr="00917A34">
        <w:rPr>
          <w:rFonts w:cs="Arial"/>
          <w:lang w:val="hr-HR"/>
        </w:rPr>
        <w:lastRenderedPageBreak/>
        <w:t>njome povezane predmete isporuke, neovisno o oblicima koje oni mogu poprimiti</w:t>
      </w:r>
      <w:r w:rsidR="00724BDD" w:rsidRPr="00917A34">
        <w:rPr>
          <w:rFonts w:cs="Arial"/>
          <w:lang w:val="hr-HR"/>
        </w:rPr>
        <w:t>.</w:t>
      </w:r>
    </w:p>
    <w:p w14:paraId="5B4D7A01" w14:textId="3E36B2EE" w:rsidR="0038260E"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724BDD" w:rsidRPr="00917A34">
        <w:rPr>
          <w:rFonts w:cs="Arial"/>
          <w:b/>
          <w:bCs/>
          <w:lang w:val="hr-HR"/>
        </w:rPr>
        <w:t>Plan</w:t>
      </w:r>
      <w:r w:rsidR="001E10F5" w:rsidRPr="00917A34">
        <w:rPr>
          <w:rFonts w:cs="Arial"/>
          <w:b/>
          <w:bCs/>
          <w:lang w:val="hr-HR"/>
        </w:rPr>
        <w:t xml:space="preserve"> korištenja Tehnologije</w:t>
      </w:r>
      <w:r w:rsidRPr="00917A34">
        <w:rPr>
          <w:rFonts w:cs="Arial"/>
          <w:lang w:val="hr-HR"/>
        </w:rPr>
        <w:t>”</w:t>
      </w:r>
      <w:r w:rsidR="00724BDD" w:rsidRPr="00917A34">
        <w:rPr>
          <w:rFonts w:cs="Arial"/>
          <w:lang w:val="hr-HR"/>
        </w:rPr>
        <w:t xml:space="preserve">: </w:t>
      </w:r>
      <w:r w:rsidR="001E10F5" w:rsidRPr="00917A34">
        <w:rPr>
          <w:rFonts w:cs="Arial"/>
          <w:lang w:val="hr-HR"/>
        </w:rPr>
        <w:t xml:space="preserve">Popis koraka Stjecatelja licencije kako bi što učinkovitije iskoristio Tehnologiju, a koji su pobliže navedeni u Prilogu </w:t>
      </w:r>
      <w:r w:rsidR="003421A6" w:rsidRPr="00917A34">
        <w:rPr>
          <w:rFonts w:cs="Arial"/>
          <w:b/>
          <w:bCs/>
          <w:lang w:val="hr-HR"/>
        </w:rPr>
        <w:t>[</w:t>
      </w:r>
      <w:r w:rsidR="001E10F5" w:rsidRPr="00917A34">
        <w:rPr>
          <w:rFonts w:cs="Arial"/>
          <w:b/>
          <w:bCs/>
          <w:lang w:val="hr-HR"/>
        </w:rPr>
        <w:t>unijeti broj Priloga, ako je primje</w:t>
      </w:r>
      <w:r w:rsidR="001C7E8D">
        <w:rPr>
          <w:rFonts w:cs="Arial"/>
          <w:b/>
          <w:bCs/>
          <w:lang w:val="hr-HR"/>
        </w:rPr>
        <w:t>njivo</w:t>
      </w:r>
      <w:r w:rsidR="003421A6" w:rsidRPr="00917A34">
        <w:rPr>
          <w:rFonts w:cs="Arial"/>
          <w:b/>
          <w:bCs/>
          <w:lang w:val="hr-HR"/>
        </w:rPr>
        <w:t>]</w:t>
      </w:r>
      <w:r w:rsidR="00724BDD" w:rsidRPr="00917A34">
        <w:rPr>
          <w:rFonts w:cs="Arial"/>
          <w:b/>
          <w:bCs/>
          <w:lang w:val="hr-HR"/>
        </w:rPr>
        <w:t xml:space="preserve"> </w:t>
      </w:r>
      <w:r w:rsidR="001E10F5" w:rsidRPr="00917A34">
        <w:rPr>
          <w:rFonts w:cs="Arial"/>
          <w:lang w:val="hr-HR"/>
        </w:rPr>
        <w:t>ovog Ugovora</w:t>
      </w:r>
      <w:r w:rsidR="00C23343" w:rsidRPr="00917A34">
        <w:rPr>
          <w:rFonts w:cs="Arial"/>
          <w:lang w:val="hr-HR"/>
        </w:rPr>
        <w:t xml:space="preserve"> </w:t>
      </w:r>
      <w:r w:rsidR="003135D4">
        <w:rPr>
          <w:rFonts w:cs="Arial"/>
          <w:b/>
          <w:bCs/>
          <w:lang w:val="en-US"/>
        </w:rPr>
        <w:t>[</w:t>
      </w:r>
      <w:r w:rsidR="001E10F5" w:rsidRPr="00917A34">
        <w:rPr>
          <w:rFonts w:cs="Arial"/>
          <w:b/>
          <w:bCs/>
          <w:lang w:val="hr-HR"/>
        </w:rPr>
        <w:t xml:space="preserve">v. Tekstni okvir br. </w:t>
      </w:r>
      <w:r w:rsidR="00F571A3" w:rsidRPr="00917A34">
        <w:rPr>
          <w:rFonts w:cs="Arial"/>
          <w:b/>
          <w:bCs/>
          <w:lang w:val="hr-HR"/>
        </w:rPr>
        <w:t>1</w:t>
      </w:r>
      <w:r w:rsidR="00C71E99" w:rsidRPr="00917A34">
        <w:rPr>
          <w:rFonts w:cs="Arial"/>
          <w:b/>
          <w:bCs/>
          <w:lang w:val="hr-HR"/>
        </w:rPr>
        <w:t>2</w:t>
      </w:r>
      <w:r w:rsidR="001E10F5" w:rsidRPr="00917A34">
        <w:rPr>
          <w:rFonts w:cs="Arial"/>
          <w:b/>
          <w:bCs/>
          <w:lang w:val="hr-HR"/>
        </w:rPr>
        <w:t>.</w:t>
      </w:r>
      <w:r w:rsidR="003135D4">
        <w:rPr>
          <w:rFonts w:cs="Arial"/>
          <w:b/>
          <w:bCs/>
          <w:lang w:val="hr-HR"/>
        </w:rPr>
        <w:t>]</w:t>
      </w:r>
      <w:r w:rsidR="00724BDD" w:rsidRPr="00917A34">
        <w:rPr>
          <w:rFonts w:cs="Arial"/>
          <w:lang w:val="hr-HR"/>
        </w:rPr>
        <w:t>.</w:t>
      </w:r>
    </w:p>
    <w:p w14:paraId="23E35AEF" w14:textId="69EE85D4" w:rsidR="0038260E"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Pravni postupak</w:t>
      </w:r>
      <w:r w:rsidRPr="00917A34">
        <w:rPr>
          <w:rFonts w:cs="Arial"/>
          <w:lang w:val="hr-HR"/>
        </w:rPr>
        <w:t>”</w:t>
      </w:r>
      <w:r w:rsidR="00724BDD" w:rsidRPr="00917A34">
        <w:rPr>
          <w:rFonts w:cs="Arial"/>
          <w:lang w:val="hr-HR"/>
        </w:rPr>
        <w:t xml:space="preserve">: </w:t>
      </w:r>
      <w:r w:rsidR="001E10F5" w:rsidRPr="00917A34">
        <w:rPr>
          <w:rFonts w:cs="Arial"/>
          <w:lang w:val="hr-HR"/>
        </w:rPr>
        <w:t xml:space="preserve">Započinjanje ili nastavak bilo kakvog postupka pred bilo kojim sudom, upravnim ili sličnim tijelom bilo koje države, kojim se reagira na prijetnju </w:t>
      </w:r>
      <w:r w:rsidR="001E10F5" w:rsidRPr="00917A34">
        <w:rPr>
          <w:rFonts w:cs="Arial"/>
          <w:i/>
          <w:iCs/>
          <w:lang w:val="hr-HR"/>
        </w:rPr>
        <w:t>Know-how</w:t>
      </w:r>
      <w:r w:rsidR="001E10F5" w:rsidRPr="00917A34">
        <w:rPr>
          <w:rFonts w:cs="Arial"/>
          <w:lang w:val="hr-HR"/>
        </w:rPr>
        <w:t>-u ili Pravima industrijskog vlasništva, uključujući i odgovarajuće (privremene) postupke koji prethode tužbi.</w:t>
      </w:r>
    </w:p>
    <w:p w14:paraId="43066E85" w14:textId="0B8D06A8" w:rsidR="0038260E"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Prava industrijskog vlasništva</w:t>
      </w:r>
      <w:r w:rsidRPr="00917A34">
        <w:rPr>
          <w:rFonts w:cs="Arial"/>
          <w:lang w:val="hr-HR"/>
        </w:rPr>
        <w:t>”</w:t>
      </w:r>
      <w:r w:rsidR="00724BDD" w:rsidRPr="00917A34">
        <w:rPr>
          <w:rFonts w:cs="Arial"/>
          <w:lang w:val="hr-HR"/>
        </w:rPr>
        <w:t xml:space="preserve">: </w:t>
      </w:r>
      <w:r w:rsidR="001E10F5" w:rsidRPr="00917A34">
        <w:rPr>
          <w:rFonts w:cs="Arial"/>
          <w:lang w:val="hr-HR"/>
        </w:rPr>
        <w:t>Prava koja proizlaze iz Patenta, točnije pojedinačnih registracija i prijava koje ga čine</w:t>
      </w:r>
      <w:r w:rsidR="00724BDD" w:rsidRPr="00917A34">
        <w:rPr>
          <w:rFonts w:cs="Arial"/>
          <w:lang w:val="hr-HR"/>
        </w:rPr>
        <w:t>.</w:t>
      </w:r>
    </w:p>
    <w:p w14:paraId="1FCF33AF" w14:textId="43ED3B4F" w:rsidR="0038260E"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Povezana osoba</w:t>
      </w:r>
      <w:r w:rsidRPr="00917A34">
        <w:rPr>
          <w:rFonts w:cs="Arial"/>
          <w:lang w:val="hr-HR"/>
        </w:rPr>
        <w:t>”</w:t>
      </w:r>
      <w:r w:rsidR="00724BDD" w:rsidRPr="00917A34">
        <w:rPr>
          <w:rFonts w:cs="Arial"/>
          <w:lang w:val="hr-HR"/>
        </w:rPr>
        <w:t xml:space="preserve">: </w:t>
      </w:r>
      <w:r w:rsidR="001E10F5" w:rsidRPr="00917A34">
        <w:rPr>
          <w:rFonts w:cs="Arial"/>
          <w:lang w:val="hr-HR"/>
        </w:rPr>
        <w:t>Fizička ili pravna osoba koja na datum sklapanja ovog Ugovora ili u bilo kojem trenutku za vrijeme trajanja ovog Ugovora izravno ili neizravno kontrolira jednu od Ugovornih strana, pod izravnom ili neizravnom je kontrolom jedne od Ugovornih strana ili je zajedno s jednom Ugovornom stranom pod nečijom izravnom ili neizravnom kontrolom</w:t>
      </w:r>
      <w:r w:rsidR="00724BDD" w:rsidRPr="00917A34">
        <w:rPr>
          <w:rFonts w:cs="Arial"/>
          <w:lang w:val="hr-HR"/>
        </w:rPr>
        <w:t>.</w:t>
      </w:r>
    </w:p>
    <w:p w14:paraId="67EA747F" w14:textId="34843E7C" w:rsidR="007F4274"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724BDD" w:rsidRPr="00917A34">
        <w:rPr>
          <w:rFonts w:cs="Arial"/>
          <w:b/>
          <w:bCs/>
          <w:lang w:val="hr-HR"/>
        </w:rPr>
        <w:t>Te</w:t>
      </w:r>
      <w:r w:rsidR="001E10F5" w:rsidRPr="00917A34">
        <w:rPr>
          <w:rFonts w:cs="Arial"/>
          <w:b/>
          <w:bCs/>
          <w:lang w:val="hr-HR"/>
        </w:rPr>
        <w:t>hnologija</w:t>
      </w:r>
      <w:r w:rsidRPr="00917A34">
        <w:rPr>
          <w:rFonts w:cs="Arial"/>
          <w:lang w:val="hr-HR"/>
        </w:rPr>
        <w:t>”</w:t>
      </w:r>
      <w:r w:rsidR="00724BDD" w:rsidRPr="00917A34">
        <w:rPr>
          <w:rFonts w:cs="Arial"/>
          <w:lang w:val="hr-HR"/>
        </w:rPr>
        <w:t xml:space="preserve">: </w:t>
      </w:r>
      <w:r w:rsidR="001E10F5" w:rsidRPr="00917A34">
        <w:rPr>
          <w:rFonts w:cs="Arial"/>
          <w:lang w:val="hr-HR"/>
        </w:rPr>
        <w:t>Uređaj i postupci za</w:t>
      </w:r>
      <w:r w:rsidR="00724BDD" w:rsidRPr="00917A34">
        <w:rPr>
          <w:rFonts w:cs="Arial"/>
          <w:lang w:val="hr-HR"/>
        </w:rPr>
        <w:t xml:space="preserve"> </w:t>
      </w:r>
      <w:r w:rsidR="00E05356" w:rsidRPr="00917A34">
        <w:rPr>
          <w:rFonts w:cs="Arial"/>
          <w:b/>
          <w:bCs/>
          <w:lang w:val="hr-HR"/>
        </w:rPr>
        <w:t>[specif</w:t>
      </w:r>
      <w:r w:rsidR="001E10F5" w:rsidRPr="00917A34">
        <w:rPr>
          <w:rFonts w:cs="Arial"/>
          <w:b/>
          <w:bCs/>
          <w:lang w:val="hr-HR"/>
        </w:rPr>
        <w:t>icirati</w:t>
      </w:r>
      <w:r w:rsidR="00E05356" w:rsidRPr="00917A34">
        <w:rPr>
          <w:rFonts w:cs="Arial"/>
          <w:b/>
          <w:bCs/>
          <w:lang w:val="hr-HR"/>
        </w:rPr>
        <w:t>]</w:t>
      </w:r>
      <w:r w:rsidR="00724BDD" w:rsidRPr="00917A34">
        <w:rPr>
          <w:rFonts w:cs="Arial"/>
          <w:b/>
          <w:bCs/>
          <w:lang w:val="hr-HR"/>
        </w:rPr>
        <w:t>.</w:t>
      </w:r>
    </w:p>
    <w:p w14:paraId="73CEDFCD" w14:textId="537B23E2" w:rsidR="007F4274" w:rsidRPr="00917A34" w:rsidRDefault="002C4C6A"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Područje</w:t>
      </w:r>
      <w:r w:rsidRPr="00917A34">
        <w:rPr>
          <w:rFonts w:cs="Arial"/>
          <w:lang w:val="hr-HR"/>
        </w:rPr>
        <w:t>”</w:t>
      </w:r>
      <w:r w:rsidR="00724BDD" w:rsidRPr="00917A34">
        <w:rPr>
          <w:rFonts w:cs="Arial"/>
          <w:lang w:val="hr-HR"/>
        </w:rPr>
        <w:t xml:space="preserve">: </w:t>
      </w:r>
      <w:r w:rsidR="001E10F5" w:rsidRPr="00917A34">
        <w:rPr>
          <w:rFonts w:cs="Arial"/>
          <w:lang w:val="hr-HR"/>
        </w:rPr>
        <w:t>Područja navedena u Prilogu</w:t>
      </w:r>
      <w:r w:rsidR="00724BDD" w:rsidRPr="00917A34">
        <w:rPr>
          <w:rFonts w:cs="Arial"/>
          <w:lang w:val="hr-HR"/>
        </w:rPr>
        <w:t xml:space="preserve"> </w:t>
      </w:r>
      <w:r w:rsidR="003421A6" w:rsidRPr="00917A34">
        <w:rPr>
          <w:rFonts w:cs="Arial"/>
          <w:b/>
          <w:bCs/>
          <w:lang w:val="hr-HR"/>
        </w:rPr>
        <w:t>[</w:t>
      </w:r>
      <w:r w:rsidR="001E10F5" w:rsidRPr="00917A34">
        <w:rPr>
          <w:rFonts w:cs="Arial"/>
          <w:b/>
          <w:bCs/>
          <w:lang w:val="hr-HR"/>
        </w:rPr>
        <w:t>unijeti broj Priloga, ako je primje</w:t>
      </w:r>
      <w:r w:rsidR="00547AF3">
        <w:rPr>
          <w:rFonts w:cs="Arial"/>
          <w:b/>
          <w:bCs/>
          <w:lang w:val="hr-HR"/>
        </w:rPr>
        <w:t>njivo</w:t>
      </w:r>
      <w:r w:rsidR="003421A6" w:rsidRPr="00917A34">
        <w:rPr>
          <w:rFonts w:cs="Arial"/>
          <w:b/>
          <w:bCs/>
          <w:lang w:val="hr-HR"/>
        </w:rPr>
        <w:t xml:space="preserve">] </w:t>
      </w:r>
      <w:r w:rsidR="001E10F5" w:rsidRPr="00917A34">
        <w:rPr>
          <w:rFonts w:cs="Arial"/>
          <w:lang w:val="hr-HR"/>
        </w:rPr>
        <w:t xml:space="preserve">ovom Ugovoru </w:t>
      </w:r>
      <w:r w:rsidR="007349A1" w:rsidRPr="00917A34">
        <w:rPr>
          <w:rFonts w:cs="Arial"/>
          <w:b/>
          <w:bCs/>
          <w:lang w:val="hr-HR"/>
        </w:rPr>
        <w:t>[</w:t>
      </w:r>
      <w:r w:rsidR="001E10F5" w:rsidRPr="00917A34">
        <w:rPr>
          <w:rFonts w:cs="Arial"/>
          <w:b/>
          <w:bCs/>
          <w:lang w:val="hr-HR"/>
        </w:rPr>
        <w:t xml:space="preserve">v. Tekstni okvir br. </w:t>
      </w:r>
      <w:r w:rsidR="00550D2E" w:rsidRPr="00917A34">
        <w:rPr>
          <w:rFonts w:cs="Arial"/>
          <w:b/>
          <w:bCs/>
          <w:lang w:val="hr-HR"/>
        </w:rPr>
        <w:t>2</w:t>
      </w:r>
      <w:r w:rsidR="001E10F5" w:rsidRPr="00917A34">
        <w:rPr>
          <w:rFonts w:cs="Arial"/>
          <w:b/>
          <w:bCs/>
          <w:lang w:val="hr-HR"/>
        </w:rPr>
        <w:t>.</w:t>
      </w:r>
      <w:r w:rsidR="007349A1" w:rsidRPr="00917A34">
        <w:rPr>
          <w:rFonts w:cs="Arial"/>
          <w:b/>
          <w:bCs/>
          <w:lang w:val="hr-HR"/>
        </w:rPr>
        <w:t>]</w:t>
      </w:r>
      <w:r w:rsidR="00724BDD" w:rsidRPr="00917A34">
        <w:rPr>
          <w:rFonts w:cs="Arial"/>
          <w:lang w:val="hr-HR"/>
        </w:rPr>
        <w:t>.</w:t>
      </w:r>
    </w:p>
    <w:p w14:paraId="3F231B1D" w14:textId="77777777" w:rsidR="004F43D6" w:rsidRPr="00917A34" w:rsidRDefault="004F43D6" w:rsidP="000B0A92">
      <w:pPr>
        <w:pStyle w:val="ListParagraph"/>
        <w:widowControl w:val="0"/>
        <w:autoSpaceDE w:val="0"/>
        <w:autoSpaceDN w:val="0"/>
        <w:adjustRightInd w:val="0"/>
        <w:ind w:left="1134"/>
        <w:jc w:val="both"/>
        <w:rPr>
          <w:rFonts w:cs="Arial"/>
          <w:lang w:val="hr-HR"/>
        </w:rPr>
      </w:pPr>
    </w:p>
    <w:p w14:paraId="257258AF" w14:textId="1D6D6660" w:rsidR="003B6750" w:rsidRPr="00917A34" w:rsidRDefault="00917A34"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b/>
          <w:bCs/>
          <w:color w:val="252525"/>
          <w:szCs w:val="22"/>
          <w:lang w:val="hr-HR"/>
        </w:rPr>
      </w:pPr>
      <w:r w:rsidRPr="00917A34">
        <w:rPr>
          <w:rFonts w:cs="Arial"/>
          <w:b/>
          <w:bCs/>
          <w:color w:val="252525"/>
          <w:szCs w:val="22"/>
          <w:lang w:val="hr-HR"/>
        </w:rPr>
        <w:t>Tekstni okvir br.</w:t>
      </w:r>
      <w:r w:rsidR="002C4C6A" w:rsidRPr="00917A34">
        <w:rPr>
          <w:rFonts w:cs="Arial"/>
          <w:b/>
          <w:bCs/>
          <w:color w:val="252525"/>
          <w:szCs w:val="22"/>
          <w:lang w:val="hr-HR"/>
        </w:rPr>
        <w:t xml:space="preserve"> 2. </w:t>
      </w:r>
      <w:r w:rsidR="001E10F5" w:rsidRPr="00917A34">
        <w:rPr>
          <w:rFonts w:cs="Arial"/>
          <w:b/>
          <w:bCs/>
          <w:color w:val="252525"/>
          <w:szCs w:val="22"/>
          <w:lang w:val="hr-HR"/>
        </w:rPr>
        <w:t>Značaj određivanja Područja</w:t>
      </w:r>
    </w:p>
    <w:p w14:paraId="2EC0F77C" w14:textId="77777777" w:rsidR="003B6750" w:rsidRPr="00917A34" w:rsidRDefault="003B6750"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076A2479" w14:textId="4E699B64" w:rsidR="00AC07AD" w:rsidRPr="00917A34" w:rsidRDefault="001E10F5"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917A34">
        <w:rPr>
          <w:rFonts w:cs="Arial"/>
          <w:b/>
          <w:bCs/>
          <w:color w:val="252525"/>
          <w:szCs w:val="22"/>
          <w:lang w:val="hr-HR"/>
        </w:rPr>
        <w:t>Davatelj licencije trebao bi voditi računa o tome da bi područje Licencije u prvom redu trebalo biti ograničeno na države u kojima je patent zaštićen odnosno u kojima je podnesena patentna prijava.</w:t>
      </w:r>
      <w:r w:rsidRPr="00917A34">
        <w:rPr>
          <w:rFonts w:cs="Arial"/>
          <w:color w:val="252525"/>
          <w:szCs w:val="22"/>
          <w:lang w:val="hr-HR"/>
        </w:rPr>
        <w:t xml:space="preserve"> Primjerice, prijava europskog patenta može se licencirati u cijelosti ili djelomično za područja država u odnosu na koje je podnesena u skladu s Europskom patentnom konvencijom</w:t>
      </w:r>
      <w:r w:rsidR="00AC07AD" w:rsidRPr="00917A34">
        <w:rPr>
          <w:rFonts w:cs="Arial"/>
          <w:color w:val="252525"/>
          <w:szCs w:val="22"/>
          <w:lang w:val="hr-HR"/>
        </w:rPr>
        <w:t xml:space="preserve">. </w:t>
      </w:r>
    </w:p>
    <w:p w14:paraId="15182AA5" w14:textId="77777777" w:rsidR="00AC07AD" w:rsidRPr="00917A34" w:rsidRDefault="00AC07AD"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p>
    <w:p w14:paraId="0CAE0D91" w14:textId="361C839F" w:rsidR="005871AC" w:rsidRPr="00917A34" w:rsidRDefault="001E10F5" w:rsidP="0040361E">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both"/>
        <w:rPr>
          <w:rFonts w:cs="Arial"/>
          <w:color w:val="252525"/>
          <w:szCs w:val="22"/>
          <w:lang w:val="hr-HR"/>
        </w:rPr>
      </w:pPr>
      <w:r w:rsidRPr="00917A34">
        <w:rPr>
          <w:rFonts w:cs="Arial"/>
          <w:b/>
          <w:bCs/>
          <w:color w:val="252525"/>
          <w:szCs w:val="22"/>
          <w:lang w:val="hr-HR"/>
        </w:rPr>
        <w:t>Moguće su i kombinacije u pogledu proširenja licencije i na druge države</w:t>
      </w:r>
      <w:r w:rsidRPr="00917A34">
        <w:rPr>
          <w:rFonts w:cs="Arial"/>
          <w:color w:val="252525"/>
          <w:szCs w:val="22"/>
          <w:lang w:val="hr-HR"/>
        </w:rPr>
        <w:t>, primjerice kada se proizvodnja u kojoj se koristi patentirana tehnologija odvija u državi u kojoj je patent zaštićen, a konačni se proizvod prodaje u drugim državama. Molimo da vodite računa o tome da se obveza nametnuta stjecatelju licencije u pogledu plaćanja naknade za iskorištavanje patenta u situaciji kada koristi (inače zaštićeni) izum isključivo izvan država ili države njegove zaštite, može smatrati pretjeranim ograničenjem, izvan opsega zaštite patenta. Trebali biste zatražiti poseban savjet u pogledu formiranja teritorijalnih ograničenja licencije svaki put kada postoji rizik da je Licencija (teritorijalno) preširoka ili preuska</w:t>
      </w:r>
      <w:r w:rsidR="00AC07AD" w:rsidRPr="00917A34">
        <w:rPr>
          <w:rFonts w:cs="Arial"/>
          <w:color w:val="252525"/>
          <w:szCs w:val="22"/>
          <w:lang w:val="hr-HR"/>
        </w:rPr>
        <w:t>.</w:t>
      </w:r>
      <w:r w:rsidR="005D62BF" w:rsidRPr="00917A34">
        <w:rPr>
          <w:rFonts w:cs="Arial"/>
          <w:color w:val="252525"/>
          <w:szCs w:val="22"/>
          <w:lang w:val="hr-HR"/>
        </w:rPr>
        <w:br/>
      </w:r>
    </w:p>
    <w:p w14:paraId="021CCAF6" w14:textId="2266018C" w:rsidR="004F43D6" w:rsidRPr="00917A34" w:rsidRDefault="001F4E72" w:rsidP="005871AC">
      <w:pPr>
        <w:pStyle w:val="ListParagraph"/>
        <w:widowControl w:val="0"/>
        <w:pBdr>
          <w:top w:val="single" w:sz="4" w:space="1" w:color="auto"/>
          <w:left w:val="single" w:sz="4" w:space="0" w:color="auto"/>
          <w:bottom w:val="single" w:sz="4" w:space="1" w:color="auto"/>
          <w:right w:val="single" w:sz="4" w:space="4" w:color="auto"/>
        </w:pBdr>
        <w:shd w:val="clear" w:color="auto" w:fill="FBE4D5" w:themeFill="accent2" w:themeFillTint="33"/>
        <w:autoSpaceDE w:val="0"/>
        <w:autoSpaceDN w:val="0"/>
        <w:adjustRightInd w:val="0"/>
        <w:ind w:left="360"/>
        <w:jc w:val="center"/>
        <w:rPr>
          <w:rFonts w:cs="Arial"/>
          <w:color w:val="252525"/>
          <w:szCs w:val="22"/>
          <w:lang w:val="hr-HR"/>
        </w:rPr>
      </w:pPr>
      <w:r w:rsidRPr="00917A34">
        <w:rPr>
          <w:rFonts w:cs="Arial"/>
          <w:b/>
          <w:bCs/>
          <w:i/>
          <w:iCs/>
          <w:kern w:val="1"/>
          <w:szCs w:val="22"/>
          <w:u w:val="single"/>
          <w:lang w:val="hr-HR"/>
        </w:rPr>
        <w:t>&lt;MOLIMO IZBRISATI PO DOVRŠETKU&gt;</w:t>
      </w:r>
    </w:p>
    <w:p w14:paraId="3E0D4E47" w14:textId="77777777" w:rsidR="004F43D6" w:rsidRPr="00917A34" w:rsidRDefault="004F43D6" w:rsidP="000B0A92">
      <w:pPr>
        <w:pStyle w:val="ListParagraph"/>
        <w:widowControl w:val="0"/>
        <w:autoSpaceDE w:val="0"/>
        <w:autoSpaceDN w:val="0"/>
        <w:adjustRightInd w:val="0"/>
        <w:ind w:left="1134"/>
        <w:jc w:val="both"/>
        <w:rPr>
          <w:rFonts w:cs="Arial"/>
          <w:lang w:val="hr-HR"/>
        </w:rPr>
      </w:pPr>
    </w:p>
    <w:p w14:paraId="16539DE0" w14:textId="0C475EA5" w:rsidR="004F43D6" w:rsidRPr="00917A34" w:rsidRDefault="00BE5B65"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1E10F5" w:rsidRPr="00917A34">
        <w:rPr>
          <w:rFonts w:cs="Arial"/>
          <w:b/>
          <w:bCs/>
          <w:lang w:val="hr-HR"/>
        </w:rPr>
        <w:t>Prihodi</w:t>
      </w:r>
      <w:r w:rsidR="004F43D6" w:rsidRPr="00917A34">
        <w:rPr>
          <w:rFonts w:cs="Arial"/>
          <w:lang w:val="hr-HR"/>
        </w:rPr>
        <w:t xml:space="preserve">": </w:t>
      </w:r>
      <w:r w:rsidR="001E10F5" w:rsidRPr="00917A34">
        <w:rPr>
          <w:rFonts w:cs="Arial"/>
          <w:lang w:val="hr-HR"/>
        </w:rPr>
        <w:t xml:space="preserve">Svi bruto prihodi i sredstva koje Stjecatelj licencije primi uslijed prodaje, licenciranja ili drugog načina komercijalnog iskorištavanja patenta ili </w:t>
      </w:r>
      <w:r w:rsidR="001E10F5" w:rsidRPr="00917A34">
        <w:rPr>
          <w:rFonts w:cs="Arial"/>
          <w:i/>
          <w:iCs/>
          <w:lang w:val="hr-HR"/>
        </w:rPr>
        <w:t>know-how</w:t>
      </w:r>
      <w:r w:rsidR="001E10F5" w:rsidRPr="00917A34">
        <w:rPr>
          <w:rFonts w:cs="Arial"/>
          <w:lang w:val="hr-HR"/>
        </w:rPr>
        <w:t>-a</w:t>
      </w:r>
      <w:r w:rsidR="00471933" w:rsidRPr="00917A34">
        <w:rPr>
          <w:rFonts w:cs="Arial"/>
          <w:lang w:val="hr-HR"/>
        </w:rPr>
        <w:t>, uključujući, bez ograničenja, prodaju podlicencije, pretplate, usluge održavanja, podrške, unapređivanja i nadogradnje.</w:t>
      </w:r>
    </w:p>
    <w:p w14:paraId="26834FDA" w14:textId="1069BD0F" w:rsidR="007F4274" w:rsidRPr="00917A34" w:rsidRDefault="00724BDD"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471933" w:rsidRPr="00917A34">
        <w:rPr>
          <w:rFonts w:cs="Arial"/>
          <w:b/>
          <w:bCs/>
          <w:lang w:val="hr-HR"/>
        </w:rPr>
        <w:t>Postojeći partneri</w:t>
      </w:r>
      <w:r w:rsidRPr="00917A34">
        <w:rPr>
          <w:rFonts w:cs="Arial"/>
          <w:lang w:val="hr-HR"/>
        </w:rPr>
        <w:t xml:space="preserve">": </w:t>
      </w:r>
      <w:r w:rsidR="00471933" w:rsidRPr="00917A34">
        <w:rPr>
          <w:rFonts w:cs="Arial"/>
          <w:lang w:val="hr-HR"/>
        </w:rPr>
        <w:t xml:space="preserve">Partneri Stjecatelja licencije (članovi, imatelji udjela ili slično) na dan sklapanja ovog Ugovora, u svakom slučaju upisani u odgovarajući registar </w:t>
      </w:r>
      <w:r w:rsidR="00471933" w:rsidRPr="00917A34">
        <w:rPr>
          <w:rFonts w:cs="Arial"/>
          <w:lang w:val="hr-HR"/>
        </w:rPr>
        <w:lastRenderedPageBreak/>
        <w:t>dionica, poslovnih ili drugih udjela u Stjecatelju licencije, ili (ako je to primjenjivo) u službenim evidencijama Stjecatelja licencije (poput knjige poslovnih udjela</w:t>
      </w:r>
      <w:r w:rsidR="00D2467D" w:rsidRPr="00917A34">
        <w:rPr>
          <w:rFonts w:cs="Arial"/>
          <w:lang w:val="hr-HR"/>
        </w:rPr>
        <w:t>).</w:t>
      </w:r>
    </w:p>
    <w:p w14:paraId="18AE5209" w14:textId="22B4DA17" w:rsidR="004E1F32" w:rsidRPr="00917A34" w:rsidRDefault="00D02666" w:rsidP="000B0A92">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w:t>
      </w:r>
      <w:r w:rsidR="00471933" w:rsidRPr="00917A34">
        <w:rPr>
          <w:rFonts w:cs="Arial"/>
          <w:b/>
          <w:bCs/>
          <w:lang w:val="hr-HR"/>
        </w:rPr>
        <w:t>Poboljšanja Tehnologije</w:t>
      </w:r>
      <w:r w:rsidR="00724BDD" w:rsidRPr="00917A34">
        <w:rPr>
          <w:rFonts w:cs="Arial"/>
          <w:lang w:val="hr-HR"/>
        </w:rPr>
        <w:t xml:space="preserve">": </w:t>
      </w:r>
      <w:r w:rsidR="00471933" w:rsidRPr="00917A34">
        <w:rPr>
          <w:rFonts w:cs="Arial"/>
          <w:lang w:val="hr-HR"/>
        </w:rPr>
        <w:t>Bilo koji razvoj ili unapređenje Tehnologije</w:t>
      </w:r>
      <w:r w:rsidR="00724BDD" w:rsidRPr="00917A34">
        <w:rPr>
          <w:rFonts w:cs="Arial"/>
          <w:lang w:val="hr-HR"/>
        </w:rPr>
        <w:t>.</w:t>
      </w:r>
    </w:p>
    <w:p w14:paraId="6284F71F" w14:textId="77777777" w:rsidR="004F43D6" w:rsidRPr="00917A34" w:rsidRDefault="004F43D6" w:rsidP="000B0A92">
      <w:pPr>
        <w:pStyle w:val="ListParagraph"/>
        <w:widowControl w:val="0"/>
        <w:autoSpaceDE w:val="0"/>
        <w:autoSpaceDN w:val="0"/>
        <w:adjustRightInd w:val="0"/>
        <w:ind w:left="1134"/>
        <w:jc w:val="both"/>
        <w:rPr>
          <w:rFonts w:cs="Arial"/>
          <w:lang w:val="hr-HR"/>
        </w:rPr>
      </w:pPr>
    </w:p>
    <w:p w14:paraId="3EEF7990" w14:textId="64FBB447" w:rsidR="00E33778" w:rsidRPr="00917A34" w:rsidRDefault="00471933" w:rsidP="000B0A92">
      <w:pPr>
        <w:pStyle w:val="Heading1"/>
        <w:jc w:val="both"/>
        <w:rPr>
          <w:lang w:val="hr-HR"/>
        </w:rPr>
      </w:pPr>
      <w:r w:rsidRPr="00917A34">
        <w:rPr>
          <w:lang w:val="hr-HR"/>
        </w:rPr>
        <w:t xml:space="preserve">Početne odredbe </w:t>
      </w:r>
    </w:p>
    <w:p w14:paraId="5041987D" w14:textId="42444DB2" w:rsidR="00247828" w:rsidRPr="00917A34" w:rsidRDefault="00471933" w:rsidP="000B0A92">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Predmet ovog Ugovora je ustupanje prava iskorištavanja Prava intelektualnog vlasništva i </w:t>
      </w:r>
      <w:r w:rsidRPr="00917A34">
        <w:rPr>
          <w:rFonts w:cs="Arial"/>
          <w:i/>
          <w:iCs/>
          <w:color w:val="252525"/>
          <w:szCs w:val="22"/>
          <w:lang w:val="hr-HR"/>
        </w:rPr>
        <w:t>Know-how</w:t>
      </w:r>
      <w:r w:rsidRPr="00917A34">
        <w:rPr>
          <w:rFonts w:cs="Arial"/>
          <w:color w:val="252525"/>
          <w:szCs w:val="22"/>
          <w:lang w:val="hr-HR"/>
        </w:rPr>
        <w:t xml:space="preserve">-a, u opsegu predviđenom u </w:t>
      </w:r>
      <w:r w:rsidRPr="00917A34">
        <w:rPr>
          <w:rFonts w:cs="Arial"/>
          <w:color w:val="252525"/>
          <w:szCs w:val="22"/>
          <w:highlight w:val="lightGray"/>
          <w:lang w:val="hr-HR"/>
        </w:rPr>
        <w:t>članku 3</w:t>
      </w:r>
      <w:r w:rsidRPr="00917A34">
        <w:rPr>
          <w:rFonts w:cs="Arial"/>
          <w:color w:val="252525"/>
          <w:szCs w:val="22"/>
          <w:lang w:val="hr-HR"/>
        </w:rPr>
        <w:t xml:space="preserve"> ovog Ugovora, od strane Davatelja licencije Stjecatelju licencije (dalje u tekstu: </w:t>
      </w:r>
      <w:r w:rsidRPr="00917A34">
        <w:rPr>
          <w:rFonts w:cs="Arial"/>
          <w:b/>
          <w:bCs/>
          <w:color w:val="252525"/>
          <w:szCs w:val="22"/>
          <w:lang w:val="hr-HR"/>
        </w:rPr>
        <w:t>“Licencija</w:t>
      </w:r>
      <w:r w:rsidRPr="00917A34">
        <w:rPr>
          <w:rFonts w:cs="Arial"/>
          <w:color w:val="252525"/>
          <w:szCs w:val="22"/>
          <w:lang w:val="hr-HR"/>
        </w:rPr>
        <w:t xml:space="preserve">") uz protučinidbu u vidu naknade iz </w:t>
      </w:r>
      <w:r w:rsidRPr="00917A34">
        <w:rPr>
          <w:rFonts w:cs="Arial"/>
          <w:color w:val="252525"/>
          <w:szCs w:val="22"/>
          <w:highlight w:val="lightGray"/>
          <w:lang w:val="hr-HR"/>
        </w:rPr>
        <w:t>članka 4</w:t>
      </w:r>
      <w:r w:rsidRPr="00917A34">
        <w:rPr>
          <w:rFonts w:cs="Arial"/>
          <w:color w:val="252525"/>
          <w:szCs w:val="22"/>
          <w:lang w:val="hr-HR"/>
        </w:rPr>
        <w:t xml:space="preserve"> ovog Ugovora, koju je za takvo iskorištavanje Stjecatelj licencije obvezan platiti Davatelju licencije.</w:t>
      </w:r>
    </w:p>
    <w:p w14:paraId="34FC7FEB" w14:textId="6C081B28" w:rsidR="00247828" w:rsidRPr="00917A34" w:rsidRDefault="00471933" w:rsidP="000B0A92">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Uz iznimku u vidu odobrenja Davatelja licencije prema </w:t>
      </w:r>
      <w:r w:rsidRPr="00917A34">
        <w:rPr>
          <w:rFonts w:cs="Arial"/>
          <w:color w:val="252525"/>
          <w:szCs w:val="22"/>
          <w:highlight w:val="lightGray"/>
          <w:lang w:val="hr-HR"/>
        </w:rPr>
        <w:t>članku 3.6</w:t>
      </w:r>
      <w:r w:rsidRPr="00917A34">
        <w:rPr>
          <w:rFonts w:cs="Arial"/>
          <w:color w:val="252525"/>
          <w:szCs w:val="22"/>
          <w:lang w:val="hr-HR"/>
        </w:rPr>
        <w:t xml:space="preserve"> i sadržajnih ograničenja iz </w:t>
      </w:r>
      <w:r w:rsidRPr="00917A34">
        <w:rPr>
          <w:rFonts w:cs="Arial"/>
          <w:color w:val="252525"/>
          <w:szCs w:val="22"/>
          <w:highlight w:val="lightGray"/>
          <w:lang w:val="hr-HR"/>
        </w:rPr>
        <w:t>članka 3.3</w:t>
      </w:r>
      <w:r w:rsidRPr="00917A34">
        <w:rPr>
          <w:rFonts w:cs="Arial"/>
          <w:color w:val="252525"/>
          <w:szCs w:val="22"/>
          <w:lang w:val="hr-HR"/>
        </w:rPr>
        <w:t xml:space="preserve"> ovog Ugovora, te bez utjecaja na njih, Licencija se u odnosu na Prava industrijskog vlasništva daje kao </w:t>
      </w:r>
      <w:r w:rsidRPr="00917A34">
        <w:rPr>
          <w:rFonts w:cs="Arial"/>
          <w:b/>
          <w:bCs/>
          <w:color w:val="252525"/>
          <w:szCs w:val="22"/>
          <w:lang w:val="hr-HR"/>
        </w:rPr>
        <w:t>[unijeti ograničenje, npr. isključiva, neisključiva ili dr.; v. Tekstni okvir br. 3.]</w:t>
      </w:r>
      <w:r w:rsidRPr="00917A34">
        <w:rPr>
          <w:rFonts w:cs="Arial"/>
          <w:color w:val="252525"/>
          <w:szCs w:val="22"/>
          <w:lang w:val="hr-HR"/>
        </w:rPr>
        <w:t xml:space="preserve">. U pogledu </w:t>
      </w:r>
      <w:r w:rsidRPr="00917A34">
        <w:rPr>
          <w:rFonts w:cs="Arial"/>
          <w:i/>
          <w:iCs/>
          <w:color w:val="252525"/>
          <w:szCs w:val="22"/>
          <w:lang w:val="hr-HR"/>
        </w:rPr>
        <w:t>Know-how</w:t>
      </w:r>
      <w:r w:rsidRPr="00917A34">
        <w:rPr>
          <w:rFonts w:cs="Arial"/>
          <w:color w:val="252525"/>
          <w:szCs w:val="22"/>
          <w:lang w:val="hr-HR"/>
        </w:rPr>
        <w:t xml:space="preserve">-a, Licencija se daje kao </w:t>
      </w:r>
      <w:r w:rsidRPr="00917A34">
        <w:rPr>
          <w:rFonts w:cs="Arial"/>
          <w:b/>
          <w:bCs/>
          <w:color w:val="252525"/>
          <w:szCs w:val="22"/>
          <w:lang w:val="hr-HR"/>
        </w:rPr>
        <w:t>[unijeti ograničenje, npr. isključiva, neisključiva ili dr.; v. Tekstni okvir br. 3.</w:t>
      </w:r>
      <w:r w:rsidR="00CF661C" w:rsidRPr="00917A34">
        <w:rPr>
          <w:rFonts w:cs="Arial"/>
          <w:b/>
          <w:bCs/>
          <w:color w:val="252525"/>
          <w:szCs w:val="22"/>
          <w:lang w:val="hr-HR"/>
        </w:rPr>
        <w:t>]</w:t>
      </w:r>
      <w:r w:rsidR="00247828" w:rsidRPr="00917A34">
        <w:rPr>
          <w:rFonts w:cs="Arial"/>
          <w:b/>
          <w:bCs/>
          <w:color w:val="252525"/>
          <w:szCs w:val="22"/>
          <w:lang w:val="hr-HR"/>
        </w:rPr>
        <w:t>.</w:t>
      </w:r>
    </w:p>
    <w:p w14:paraId="71E8286B" w14:textId="75800C19" w:rsidR="003B1726" w:rsidRPr="00917A34" w:rsidRDefault="00471933"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 3. Isključiva i neisključiva licencija</w:t>
      </w:r>
    </w:p>
    <w:p w14:paraId="79F3D0AF"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color w:val="252525"/>
          <w:szCs w:val="22"/>
          <w:lang w:val="hr-HR"/>
        </w:rPr>
        <w:t xml:space="preserve">Izbor između isključive i neisključive licencije često će ovisiti o posebnim karakteristikama intelektualnog vlasništva, </w:t>
      </w:r>
      <w:r w:rsidRPr="00917A34">
        <w:rPr>
          <w:rFonts w:cs="Arial"/>
          <w:color w:val="252525"/>
          <w:szCs w:val="22"/>
          <w:lang w:val="hr-HR"/>
        </w:rPr>
        <w:t>ciljeva koje je Davatelj licencije u vezi s tim vlasništvom postavio, tržišnom okruženju te sposobnostima i interesima potencijalnih partnera. </w:t>
      </w:r>
    </w:p>
    <w:p w14:paraId="34190563"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917A34">
        <w:rPr>
          <w:rFonts w:cs="Arial"/>
          <w:b/>
          <w:bCs/>
          <w:i/>
          <w:iCs/>
          <w:color w:val="252525"/>
          <w:szCs w:val="22"/>
          <w:lang w:val="hr-HR"/>
        </w:rPr>
        <w:t>Isključiva licencija</w:t>
      </w:r>
    </w:p>
    <w:p w14:paraId="50AB9394" w14:textId="3C4201C3"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917A34">
        <w:rPr>
          <w:rFonts w:cs="Arial"/>
          <w:b/>
          <w:bCs/>
          <w:color w:val="252525"/>
          <w:szCs w:val="22"/>
          <w:lang w:val="hr-HR"/>
        </w:rPr>
        <w:t xml:space="preserve">Isključiva licencija podrazumijeva da samo stjecatelj licencije i nitko drugi može iskorištavati predmet licencije. </w:t>
      </w:r>
      <w:r w:rsidRPr="00917A34">
        <w:rPr>
          <w:rFonts w:cs="Arial"/>
          <w:color w:val="252525"/>
          <w:szCs w:val="22"/>
          <w:lang w:val="hr-HR"/>
        </w:rPr>
        <w:t xml:space="preserve">Njome stjecatelj licencije, kao jedini ovlaštenik, stječe pravo korištenja predmeta licencije u vidu proizvodnje i prodaje proizvoda na koji se licenciranje odnosi. Molimo da pritom ne zaboravite uzeti u obzir iznimke u pogledu istraživanja, edukacije i drugih vrsta nekomercijalne upotrebe; </w:t>
      </w:r>
      <w:r w:rsidRPr="00917A34">
        <w:rPr>
          <w:rFonts w:cs="Arial"/>
          <w:b/>
          <w:bCs/>
          <w:color w:val="252525"/>
          <w:szCs w:val="22"/>
          <w:lang w:val="hr-HR"/>
        </w:rPr>
        <w:t xml:space="preserve">v. </w:t>
      </w:r>
      <w:r w:rsidRPr="00917A34">
        <w:rPr>
          <w:rFonts w:cs="Arial"/>
          <w:b/>
          <w:bCs/>
          <w:szCs w:val="22"/>
          <w:lang w:val="hr-HR"/>
        </w:rPr>
        <w:t>Tekstni okvir br. 7.</w:t>
      </w:r>
    </w:p>
    <w:p w14:paraId="798A667A"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Prednosti </w:t>
      </w:r>
      <w:r w:rsidRPr="00917A34">
        <w:rPr>
          <w:rFonts w:cs="Arial"/>
          <w:szCs w:val="22"/>
          <w:lang w:val="hr-HR"/>
        </w:rPr>
        <w:t>za Davatelja licencije:</w:t>
      </w:r>
    </w:p>
    <w:p w14:paraId="1212240D" w14:textId="66512658"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Povećana vrijednost:</w:t>
      </w:r>
      <w:r w:rsidRPr="00917A34">
        <w:rPr>
          <w:rFonts w:cs="Arial"/>
          <w:color w:val="252525"/>
          <w:szCs w:val="22"/>
          <w:lang w:val="hr-HR"/>
        </w:rPr>
        <w:t xml:space="preserve"> Radi njihove prirode, isključive licencije mogu donijeti veće prihode, što potencijalno može dovesti i do </w:t>
      </w:r>
      <w:r w:rsidR="00E96406">
        <w:rPr>
          <w:rFonts w:cs="Arial"/>
          <w:color w:val="252525"/>
          <w:szCs w:val="22"/>
          <w:lang w:val="hr-HR"/>
        </w:rPr>
        <w:t>ve</w:t>
      </w:r>
      <w:r w:rsidR="001C7FDA">
        <w:rPr>
          <w:rFonts w:cs="Arial"/>
          <w:color w:val="252525"/>
          <w:szCs w:val="22"/>
          <w:lang w:val="hr-HR"/>
        </w:rPr>
        <w:t>ćih</w:t>
      </w:r>
      <w:r w:rsidR="00E96406" w:rsidRPr="00917A34">
        <w:rPr>
          <w:rFonts w:cs="Arial"/>
          <w:color w:val="252525"/>
          <w:szCs w:val="22"/>
          <w:lang w:val="hr-HR"/>
        </w:rPr>
        <w:t xml:space="preserve"> </w:t>
      </w:r>
      <w:r w:rsidRPr="00917A34">
        <w:rPr>
          <w:rFonts w:cs="Arial"/>
          <w:color w:val="252525"/>
          <w:szCs w:val="22"/>
          <w:lang w:val="hr-HR"/>
        </w:rPr>
        <w:t xml:space="preserve">prihoda </w:t>
      </w:r>
      <w:r w:rsidR="001C7FDA">
        <w:rPr>
          <w:rFonts w:cs="Arial"/>
          <w:color w:val="252525"/>
          <w:szCs w:val="22"/>
          <w:lang w:val="hr-HR"/>
        </w:rPr>
        <w:t xml:space="preserve">za </w:t>
      </w:r>
      <w:r w:rsidRPr="00917A34">
        <w:rPr>
          <w:rFonts w:cs="Arial"/>
          <w:color w:val="252525"/>
          <w:szCs w:val="22"/>
          <w:lang w:val="hr-HR"/>
        </w:rPr>
        <w:t>akademsk</w:t>
      </w:r>
      <w:r w:rsidR="001C7FDA">
        <w:rPr>
          <w:rFonts w:cs="Arial"/>
          <w:color w:val="252525"/>
          <w:szCs w:val="22"/>
          <w:lang w:val="hr-HR"/>
        </w:rPr>
        <w:t>u</w:t>
      </w:r>
      <w:r w:rsidRPr="00917A34">
        <w:rPr>
          <w:rFonts w:cs="Arial"/>
          <w:color w:val="252525"/>
          <w:szCs w:val="22"/>
          <w:lang w:val="hr-HR"/>
        </w:rPr>
        <w:t xml:space="preserve"> institucij</w:t>
      </w:r>
      <w:r w:rsidR="001C7FDA">
        <w:rPr>
          <w:rFonts w:cs="Arial"/>
          <w:color w:val="252525"/>
          <w:szCs w:val="22"/>
          <w:lang w:val="hr-HR"/>
        </w:rPr>
        <w:t>u</w:t>
      </w:r>
      <w:r w:rsidRPr="00917A34">
        <w:rPr>
          <w:rFonts w:cs="Arial"/>
          <w:color w:val="252525"/>
          <w:szCs w:val="22"/>
          <w:lang w:val="hr-HR"/>
        </w:rPr>
        <w:t>.</w:t>
      </w:r>
    </w:p>
    <w:p w14:paraId="5CFDD013"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2) Definirani partnerski odnos:</w:t>
      </w:r>
      <w:r w:rsidRPr="00917A34">
        <w:rPr>
          <w:rFonts w:cs="Arial"/>
          <w:color w:val="252525"/>
          <w:szCs w:val="22"/>
          <w:lang w:val="hr-HR"/>
        </w:rPr>
        <w:t xml:space="preserve"> Suradnja s jednim stjecateljem licencije pojednostavljuje upravljanje ugovorima o licenciji i instituciji omogućuje izgradnju bliskog odnosa s jednim od partnera iz industrije o kojoj je riječ. </w:t>
      </w:r>
    </w:p>
    <w:p w14:paraId="10246270"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3) Odgovornost:</w:t>
      </w:r>
      <w:r w:rsidRPr="00917A34">
        <w:rPr>
          <w:rFonts w:cs="Arial"/>
          <w:color w:val="252525"/>
          <w:szCs w:val="22"/>
          <w:lang w:val="hr-HR"/>
        </w:rPr>
        <w:t xml:space="preserve"> Kod isključivih licencija obično postoji veća razina očekivanja u pogledu iskorištavanja predmeta licencije od strane stjecatelja licencije, koja je često povezana s odredbama ugovora o licenciji koje uređuju razinu njegovog izvršavanja.</w:t>
      </w:r>
    </w:p>
    <w:p w14:paraId="42AB52E9"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lastRenderedPageBreak/>
        <w:t xml:space="preserve">Nedostaci </w:t>
      </w:r>
      <w:r w:rsidRPr="00917A34">
        <w:rPr>
          <w:rFonts w:cs="Arial"/>
          <w:szCs w:val="22"/>
          <w:lang w:val="hr-HR"/>
        </w:rPr>
        <w:t>za Davatelja licencije:</w:t>
      </w:r>
    </w:p>
    <w:p w14:paraId="04D07AF3" w14:textId="5238EA2A"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Ograničeni potencijal:</w:t>
      </w:r>
      <w:r w:rsidRPr="00917A34">
        <w:rPr>
          <w:rFonts w:cs="Arial"/>
          <w:color w:val="252525"/>
          <w:szCs w:val="22"/>
          <w:lang w:val="hr-HR"/>
        </w:rPr>
        <w:t xml:space="preserve"> </w:t>
      </w:r>
      <w:r w:rsidR="00CB6B5C">
        <w:rPr>
          <w:rFonts w:cs="Arial"/>
          <w:color w:val="252525"/>
          <w:szCs w:val="22"/>
          <w:lang w:val="hr-HR"/>
        </w:rPr>
        <w:t>Ukoliko</w:t>
      </w:r>
      <w:r w:rsidRPr="00917A34">
        <w:rPr>
          <w:rFonts w:cs="Arial"/>
          <w:color w:val="252525"/>
          <w:szCs w:val="22"/>
          <w:lang w:val="hr-HR"/>
        </w:rPr>
        <w:t xml:space="preserve"> stjecatelj licencije </w:t>
      </w:r>
      <w:r w:rsidR="00CB6B5C">
        <w:rPr>
          <w:rFonts w:cs="Arial"/>
          <w:color w:val="252525"/>
          <w:szCs w:val="22"/>
          <w:lang w:val="hr-HR"/>
        </w:rPr>
        <w:t xml:space="preserve">nije </w:t>
      </w:r>
      <w:r w:rsidRPr="00917A34">
        <w:rPr>
          <w:rFonts w:cs="Arial"/>
          <w:color w:val="252525"/>
          <w:szCs w:val="22"/>
          <w:lang w:val="hr-HR"/>
        </w:rPr>
        <w:t xml:space="preserve">uspješan u komercijalizaciji predmeta licencije, institucija je propustila priliku poslovne suradnje s drugim potencijalnim partnerima. To je povezano s trećom zadaćom sveučilišta i maksimalnim širenjem znanja u društvu (što je ujedno jedan od razloga zbog </w:t>
      </w:r>
      <w:r w:rsidR="00CC54CA">
        <w:rPr>
          <w:rFonts w:cs="Arial"/>
          <w:color w:val="252525"/>
          <w:szCs w:val="22"/>
          <w:lang w:val="hr-HR"/>
        </w:rPr>
        <w:t>kojeg</w:t>
      </w:r>
      <w:r w:rsidR="00CC54CA" w:rsidRPr="00917A34">
        <w:rPr>
          <w:rFonts w:cs="Arial"/>
          <w:color w:val="252525"/>
          <w:szCs w:val="22"/>
          <w:lang w:val="hr-HR"/>
        </w:rPr>
        <w:t xml:space="preserve"> </w:t>
      </w:r>
      <w:r w:rsidRPr="00917A34">
        <w:rPr>
          <w:rFonts w:cs="Arial"/>
          <w:color w:val="252525"/>
          <w:szCs w:val="22"/>
          <w:lang w:val="hr-HR"/>
        </w:rPr>
        <w:t>se brojna sveučilišta strateški odlučuju za neisključive licencije).</w:t>
      </w:r>
    </w:p>
    <w:p w14:paraId="4D0979B8"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2) Ovisnost:</w:t>
      </w:r>
      <w:r w:rsidRPr="00917A34">
        <w:rPr>
          <w:rFonts w:cs="Arial"/>
          <w:color w:val="252525"/>
          <w:szCs w:val="22"/>
          <w:lang w:val="hr-HR"/>
        </w:rPr>
        <w:t xml:space="preserve"> Ne uspije li stjecatelj licencije ili njegovi rezultati budu ispod očekivanja, to može imati značajan utjecaj na prihode ostvarene od predmeta licencije. Stoga je važno u ugovor ugraditi minimalnu naknadu (</w:t>
      </w:r>
      <w:r w:rsidRPr="00917A34">
        <w:rPr>
          <w:rFonts w:cs="Arial"/>
          <w:color w:val="252525"/>
          <w:szCs w:val="22"/>
          <w:highlight w:val="lightGray"/>
          <w:lang w:val="hr-HR"/>
        </w:rPr>
        <w:t>Članak 4.7</w:t>
      </w:r>
      <w:r w:rsidRPr="00917A34">
        <w:rPr>
          <w:rFonts w:cs="Arial"/>
          <w:color w:val="252525"/>
          <w:szCs w:val="22"/>
          <w:lang w:val="hr-HR"/>
        </w:rPr>
        <w:t>).</w:t>
      </w:r>
    </w:p>
    <w:p w14:paraId="7F8F5F95"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3) Manji intenzitet ulaska na tržište:</w:t>
      </w:r>
      <w:r w:rsidRPr="00917A34">
        <w:rPr>
          <w:rFonts w:cs="Arial"/>
          <w:color w:val="252525"/>
          <w:szCs w:val="22"/>
          <w:lang w:val="hr-HR"/>
        </w:rPr>
        <w:t xml:space="preserve"> Sa samo jednim poduzetnikom zaduženim za komercijalizaciju predmet licencije se možda neće naći na svim tržištima na kojima bi se mogao naći, a time i utjecaj (tehnologije) na društvo biva ograničen.</w:t>
      </w:r>
    </w:p>
    <w:p w14:paraId="45E77AA9"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Koncept koji je sličan isključivoj licenciji, pri čemu se razlika sastoji u tome da Davatelj licencije zadržava pravo da sam iskorištava predmet licencije (točnije, da ga komercijalizira samostalno i bez suradnje s trećim osobama koje nisu Stjecatelj licencije), bio bi tzv. </w:t>
      </w:r>
      <w:r w:rsidRPr="00917A34">
        <w:rPr>
          <w:rFonts w:cs="Arial"/>
          <w:b/>
          <w:bCs/>
          <w:color w:val="252525"/>
          <w:szCs w:val="22"/>
          <w:lang w:val="hr-HR"/>
        </w:rPr>
        <w:t>jedina licencija</w:t>
      </w:r>
      <w:r w:rsidRPr="00917A34">
        <w:rPr>
          <w:rFonts w:cs="Arial"/>
          <w:color w:val="252525"/>
          <w:szCs w:val="22"/>
          <w:lang w:val="hr-HR"/>
        </w:rPr>
        <w:t>. Odluči li se Davatelj licencije na jedinu licenciju, tada u Ugovoru o licenciji treba predvidjeti to da iznimno zadržava pravo iskorištavanja predmeta licencije. Davatelj licencije treba voditi računa o tome da u dilemi između isključive ili jedine licencije potencijalni stjecatelji licencije obično preferiraju isključivu licenciju, posebno u slučajevima poput ovog kada Ugovor o licenciji (v. članak 3.6) predviđa povratno licenciranje u nekomercijalne svrhe.</w:t>
      </w:r>
      <w:r w:rsidRPr="00917A34">
        <w:rPr>
          <w:rFonts w:cs="Arial"/>
          <w:szCs w:val="22"/>
          <w:lang w:val="hr-HR"/>
        </w:rPr>
        <w:t xml:space="preserve"> </w:t>
      </w:r>
    </w:p>
    <w:p w14:paraId="36FF7069"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i/>
          <w:iCs/>
          <w:color w:val="252525"/>
          <w:szCs w:val="22"/>
          <w:lang w:val="hr-HR"/>
        </w:rPr>
      </w:pPr>
      <w:r w:rsidRPr="00917A34">
        <w:rPr>
          <w:rFonts w:cs="Arial"/>
          <w:b/>
          <w:bCs/>
          <w:i/>
          <w:iCs/>
          <w:color w:val="252525"/>
          <w:szCs w:val="22"/>
          <w:lang w:val="hr-HR"/>
        </w:rPr>
        <w:t xml:space="preserve">Neisključiva licencija </w:t>
      </w:r>
    </w:p>
    <w:p w14:paraId="1CF9FE03"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 xml:space="preserve">Neisključivom licencijom stjecatelj licencije stječe pravo iskorištavanja intelektualnog vlasništva, ali davatelj licencije može i sam iskorištavati to isto intelektualno vlasništvo </w:t>
      </w:r>
      <w:r w:rsidRPr="00917A34">
        <w:rPr>
          <w:rFonts w:cs="Arial"/>
          <w:color w:val="252525"/>
          <w:szCs w:val="22"/>
          <w:lang w:val="hr-HR"/>
        </w:rPr>
        <w:t>te odobravati takvo iskorištavanje drugim stjecateljima licencije.</w:t>
      </w:r>
    </w:p>
    <w:p w14:paraId="1B82669F"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Prednosti </w:t>
      </w:r>
      <w:r w:rsidRPr="00917A34">
        <w:rPr>
          <w:rFonts w:cs="Arial"/>
          <w:szCs w:val="22"/>
          <w:lang w:val="hr-HR"/>
        </w:rPr>
        <w:t>za Davatelja licencije:</w:t>
      </w:r>
    </w:p>
    <w:p w14:paraId="0D468B5F"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Različiti izvori prihoda:</w:t>
      </w:r>
      <w:r w:rsidRPr="00917A34">
        <w:rPr>
          <w:rFonts w:cs="Arial"/>
          <w:color w:val="252525"/>
          <w:szCs w:val="22"/>
          <w:lang w:val="hr-HR"/>
        </w:rPr>
        <w:t xml:space="preserve"> Licenciranjem intelektualnog vlasništva većem broju poduzetnika, institucija (davatelj licencije) može ostvariti prihode iz različitih izvora.</w:t>
      </w:r>
    </w:p>
    <w:p w14:paraId="665D60C0" w14:textId="68C7A84B"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2) </w:t>
      </w:r>
      <w:r w:rsidRPr="00917A34">
        <w:rPr>
          <w:rFonts w:cs="Arial"/>
          <w:i/>
          <w:iCs/>
          <w:color w:val="252525"/>
          <w:szCs w:val="22"/>
          <w:lang w:val="hr-HR"/>
        </w:rPr>
        <w:t>Diverzifikacija</w:t>
      </w:r>
      <w:r w:rsidRPr="00917A34">
        <w:rPr>
          <w:rFonts w:cs="Arial"/>
          <w:color w:val="252525"/>
          <w:szCs w:val="22"/>
          <w:lang w:val="hr-HR"/>
        </w:rPr>
        <w:t>: Različiti stjecatelji licencije mogli bi iskorištavati predmet licencije na različitim tržištima ili u različite svrhe te na taj način maksimizirati iskoristivost intelektualnog vlasništva institucije o ko</w:t>
      </w:r>
      <w:r w:rsidR="00112D7A">
        <w:rPr>
          <w:rFonts w:cs="Arial"/>
          <w:color w:val="252525"/>
          <w:szCs w:val="22"/>
          <w:lang w:val="hr-HR"/>
        </w:rPr>
        <w:t>joj</w:t>
      </w:r>
      <w:r w:rsidRPr="00917A34">
        <w:rPr>
          <w:rFonts w:cs="Arial"/>
          <w:color w:val="252525"/>
          <w:szCs w:val="22"/>
          <w:lang w:val="hr-HR"/>
        </w:rPr>
        <w:t xml:space="preserve"> je riječ. </w:t>
      </w:r>
    </w:p>
    <w:p w14:paraId="27558A28" w14:textId="739E289C"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3) </w:t>
      </w:r>
      <w:r w:rsidRPr="00917A34">
        <w:rPr>
          <w:rFonts w:cs="Arial"/>
          <w:i/>
          <w:iCs/>
          <w:color w:val="252525"/>
          <w:szCs w:val="22"/>
          <w:lang w:val="hr-HR"/>
        </w:rPr>
        <w:t>Raspodjela rizika</w:t>
      </w:r>
      <w:r w:rsidRPr="00917A34">
        <w:rPr>
          <w:rFonts w:cs="Arial"/>
          <w:color w:val="252525"/>
          <w:szCs w:val="22"/>
          <w:lang w:val="hr-HR"/>
        </w:rPr>
        <w:t xml:space="preserve">: Neuspjeh odnosno neostvarivanje </w:t>
      </w:r>
      <w:r w:rsidR="0039525D">
        <w:rPr>
          <w:rFonts w:cs="Arial"/>
          <w:color w:val="252525"/>
          <w:szCs w:val="22"/>
          <w:lang w:val="hr-HR"/>
        </w:rPr>
        <w:t>planiranih</w:t>
      </w:r>
      <w:r w:rsidR="0039525D" w:rsidRPr="00917A34">
        <w:rPr>
          <w:rFonts w:cs="Arial"/>
          <w:color w:val="252525"/>
          <w:szCs w:val="22"/>
          <w:lang w:val="hr-HR"/>
        </w:rPr>
        <w:t xml:space="preserve"> </w:t>
      </w:r>
      <w:r w:rsidRPr="00917A34">
        <w:rPr>
          <w:rFonts w:cs="Arial"/>
          <w:color w:val="252525"/>
          <w:szCs w:val="22"/>
          <w:lang w:val="hr-HR"/>
        </w:rPr>
        <w:t xml:space="preserve">rezultata od strane jednog stjecatelja licencije </w:t>
      </w:r>
      <w:r w:rsidR="00AB5219">
        <w:rPr>
          <w:rFonts w:cs="Arial"/>
          <w:color w:val="252525"/>
          <w:szCs w:val="22"/>
          <w:lang w:val="hr-HR"/>
        </w:rPr>
        <w:t>neće</w:t>
      </w:r>
      <w:r w:rsidRPr="00917A34">
        <w:rPr>
          <w:rFonts w:cs="Arial"/>
          <w:color w:val="252525"/>
          <w:szCs w:val="22"/>
          <w:lang w:val="hr-HR"/>
        </w:rPr>
        <w:t xml:space="preserve"> imati toliki učinak na ukupne prihode, budući da drugi stjecatelji licencije mogu nastaviti generirati prihode. </w:t>
      </w:r>
    </w:p>
    <w:p w14:paraId="1F07834E"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szCs w:val="22"/>
          <w:lang w:val="hr-HR"/>
        </w:rPr>
        <w:t xml:space="preserve">Nedostaci </w:t>
      </w:r>
      <w:r w:rsidRPr="00917A34">
        <w:rPr>
          <w:rFonts w:cs="Arial"/>
          <w:szCs w:val="22"/>
          <w:lang w:val="hr-HR"/>
        </w:rPr>
        <w:t>za Davatelja licencije:</w:t>
      </w:r>
    </w:p>
    <w:p w14:paraId="687FB77D" w14:textId="77777777"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1) Niže naknade</w:t>
      </w:r>
      <w:r w:rsidRPr="00917A34">
        <w:rPr>
          <w:rFonts w:cs="Arial"/>
          <w:color w:val="252525"/>
          <w:szCs w:val="22"/>
          <w:lang w:val="hr-HR"/>
        </w:rPr>
        <w:t xml:space="preserve">: Neisključive licencije obično donose niže naknade od isključivih licenciji, budući </w:t>
      </w:r>
      <w:r w:rsidRPr="00917A34">
        <w:rPr>
          <w:rFonts w:cs="Arial"/>
          <w:color w:val="252525"/>
          <w:szCs w:val="22"/>
          <w:lang w:val="hr-HR"/>
        </w:rPr>
        <w:lastRenderedPageBreak/>
        <w:t>da njihova vrijednost i potencijal iz perspektive stjecatelja licencije nisu toliko visoki.</w:t>
      </w:r>
    </w:p>
    <w:p w14:paraId="06AF16EC" w14:textId="1588EC79"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2) Složenost upravljanja</w:t>
      </w:r>
      <w:r w:rsidRPr="00917A34">
        <w:rPr>
          <w:rFonts w:cs="Arial"/>
          <w:color w:val="252525"/>
          <w:szCs w:val="22"/>
          <w:lang w:val="hr-HR"/>
        </w:rPr>
        <w:t xml:space="preserve">: Upravljanje različitim ugovorima o licenciji može biti složeno s administrativnog aspekta te </w:t>
      </w:r>
      <w:r w:rsidR="00184CE7">
        <w:rPr>
          <w:rFonts w:cs="Arial"/>
          <w:color w:val="252525"/>
          <w:szCs w:val="22"/>
          <w:lang w:val="hr-HR"/>
        </w:rPr>
        <w:t>oduzimati</w:t>
      </w:r>
      <w:r w:rsidRPr="00917A34">
        <w:rPr>
          <w:rFonts w:cs="Arial"/>
          <w:color w:val="252525"/>
          <w:szCs w:val="22"/>
          <w:lang w:val="hr-HR"/>
        </w:rPr>
        <w:t xml:space="preserve"> dosta vremena. </w:t>
      </w:r>
    </w:p>
    <w:p w14:paraId="060F0D6A" w14:textId="1A2D6F43" w:rsidR="00471933" w:rsidRPr="00917A34" w:rsidRDefault="00471933" w:rsidP="0047193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i/>
          <w:iCs/>
          <w:color w:val="252525"/>
          <w:szCs w:val="22"/>
          <w:lang w:val="hr-HR"/>
        </w:rPr>
        <w:t>3) Mogući sukobi:</w:t>
      </w:r>
      <w:r w:rsidRPr="00917A34">
        <w:rPr>
          <w:rFonts w:cs="Arial"/>
          <w:color w:val="252525"/>
          <w:szCs w:val="22"/>
          <w:lang w:val="hr-HR"/>
        </w:rPr>
        <w:t xml:space="preserve"> Moguć je rizik različitih sukoba među stjecateljima licencije, što u konačnici može dovesti do reputacijskog rizika ili dodatn</w:t>
      </w:r>
      <w:r w:rsidR="00052F43">
        <w:rPr>
          <w:rFonts w:cs="Arial"/>
          <w:color w:val="252525"/>
          <w:szCs w:val="22"/>
          <w:lang w:val="hr-HR"/>
        </w:rPr>
        <w:t>ong</w:t>
      </w:r>
      <w:r w:rsidRPr="00917A34">
        <w:rPr>
          <w:rFonts w:cs="Arial"/>
          <w:color w:val="252525"/>
          <w:szCs w:val="22"/>
          <w:lang w:val="hr-HR"/>
        </w:rPr>
        <w:t xml:space="preserve"> administrativn</w:t>
      </w:r>
      <w:r w:rsidR="00052F43">
        <w:rPr>
          <w:rFonts w:cs="Arial"/>
          <w:color w:val="252525"/>
          <w:szCs w:val="22"/>
          <w:lang w:val="hr-HR"/>
        </w:rPr>
        <w:t>og</w:t>
      </w:r>
      <w:r w:rsidRPr="00917A34">
        <w:rPr>
          <w:rFonts w:cs="Arial"/>
          <w:color w:val="252525"/>
          <w:szCs w:val="22"/>
          <w:lang w:val="hr-HR"/>
        </w:rPr>
        <w:t xml:space="preserve"> </w:t>
      </w:r>
      <w:r w:rsidR="00052F43">
        <w:rPr>
          <w:rFonts w:cs="Arial"/>
          <w:color w:val="252525"/>
          <w:szCs w:val="22"/>
          <w:lang w:val="hr-HR"/>
        </w:rPr>
        <w:t>opterećenja</w:t>
      </w:r>
      <w:r w:rsidR="00052F43" w:rsidRPr="00917A34">
        <w:rPr>
          <w:rFonts w:cs="Arial"/>
          <w:color w:val="252525"/>
          <w:szCs w:val="22"/>
          <w:lang w:val="hr-HR"/>
        </w:rPr>
        <w:t xml:space="preserve"> </w:t>
      </w:r>
      <w:r w:rsidR="00052F43">
        <w:rPr>
          <w:rFonts w:cs="Arial"/>
          <w:color w:val="252525"/>
          <w:szCs w:val="22"/>
          <w:lang w:val="hr-HR"/>
        </w:rPr>
        <w:t>za</w:t>
      </w:r>
      <w:r w:rsidRPr="00917A34">
        <w:rPr>
          <w:rFonts w:cs="Arial"/>
          <w:color w:val="252525"/>
          <w:szCs w:val="22"/>
          <w:lang w:val="hr-HR"/>
        </w:rPr>
        <w:t xml:space="preserve"> institucij</w:t>
      </w:r>
      <w:r w:rsidR="00052F43">
        <w:rPr>
          <w:rFonts w:cs="Arial"/>
          <w:color w:val="252525"/>
          <w:szCs w:val="22"/>
          <w:lang w:val="hr-HR"/>
        </w:rPr>
        <w:t>u</w:t>
      </w:r>
      <w:r w:rsidRPr="00917A34">
        <w:rPr>
          <w:rFonts w:cs="Arial"/>
          <w:color w:val="252525"/>
          <w:szCs w:val="22"/>
          <w:lang w:val="hr-HR"/>
        </w:rPr>
        <w:t xml:space="preserve"> (davatelja licencije). </w:t>
      </w:r>
    </w:p>
    <w:p w14:paraId="2CF5DC70" w14:textId="7AC37036" w:rsidR="003B1726"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917A34">
        <w:rPr>
          <w:rFonts w:cs="Arial"/>
          <w:b/>
          <w:bCs/>
          <w:i/>
          <w:iCs/>
          <w:kern w:val="1"/>
          <w:szCs w:val="22"/>
          <w:u w:val="single"/>
          <w:lang w:val="hr-HR"/>
        </w:rPr>
        <w:t>&lt;MOLIMO IZBRISATI PO DOVRŠETKU&gt;</w:t>
      </w:r>
    </w:p>
    <w:p w14:paraId="5E40A350" w14:textId="4E9025AE" w:rsidR="00247828" w:rsidRPr="00917A34" w:rsidRDefault="00471933" w:rsidP="000B0A92">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Stjecatelj </w:t>
      </w:r>
      <w:r w:rsidR="00BA56FD" w:rsidRPr="00917A34">
        <w:rPr>
          <w:rFonts w:cs="Arial"/>
          <w:color w:val="252525"/>
          <w:szCs w:val="22"/>
          <w:lang w:val="hr-HR"/>
        </w:rPr>
        <w:t>l</w:t>
      </w:r>
      <w:r w:rsidRPr="00917A34">
        <w:rPr>
          <w:rFonts w:cs="Arial"/>
          <w:color w:val="252525"/>
          <w:szCs w:val="22"/>
          <w:lang w:val="hr-HR"/>
        </w:rPr>
        <w:t xml:space="preserve">icencije koristit će predmet </w:t>
      </w:r>
      <w:r w:rsidR="00BA56FD" w:rsidRPr="00917A34">
        <w:rPr>
          <w:rFonts w:cs="Arial"/>
          <w:color w:val="252525"/>
          <w:szCs w:val="22"/>
          <w:lang w:val="hr-HR"/>
        </w:rPr>
        <w:t>l</w:t>
      </w:r>
      <w:r w:rsidRPr="00917A34">
        <w:rPr>
          <w:rFonts w:cs="Arial"/>
          <w:color w:val="252525"/>
          <w:szCs w:val="22"/>
          <w:lang w:val="hr-HR"/>
        </w:rPr>
        <w:t xml:space="preserve">icencije u skladu s odredbama ovog Ugovora i </w:t>
      </w:r>
      <w:r w:rsidR="00BA56FD" w:rsidRPr="00917A34">
        <w:rPr>
          <w:rFonts w:cs="Arial"/>
          <w:color w:val="252525"/>
          <w:szCs w:val="22"/>
          <w:lang w:val="hr-HR"/>
        </w:rPr>
        <w:t>Planom korištenja Tehnologije</w:t>
      </w:r>
      <w:r w:rsidR="0068472F" w:rsidRPr="00917A34">
        <w:rPr>
          <w:rFonts w:cs="Arial"/>
          <w:color w:val="252525"/>
          <w:szCs w:val="22"/>
          <w:lang w:val="hr-HR"/>
        </w:rPr>
        <w:t xml:space="preserve"> </w:t>
      </w:r>
      <w:r w:rsidR="00833655" w:rsidRPr="00917A34">
        <w:rPr>
          <w:rFonts w:cs="Arial"/>
          <w:b/>
          <w:bCs/>
          <w:color w:val="252525"/>
          <w:szCs w:val="22"/>
          <w:lang w:val="hr-HR"/>
        </w:rPr>
        <w:t>[</w:t>
      </w:r>
      <w:r w:rsidR="00BA56FD" w:rsidRPr="00917A34">
        <w:rPr>
          <w:rFonts w:cs="Arial"/>
          <w:b/>
          <w:bCs/>
          <w:color w:val="252525"/>
          <w:szCs w:val="22"/>
          <w:lang w:val="hr-HR"/>
        </w:rPr>
        <w:t>v</w:t>
      </w:r>
      <w:r w:rsidR="00CC54CA">
        <w:rPr>
          <w:rFonts w:cs="Arial"/>
          <w:b/>
          <w:bCs/>
          <w:color w:val="252525"/>
          <w:szCs w:val="22"/>
          <w:lang w:val="hr-HR"/>
        </w:rPr>
        <w:t>.</w:t>
      </w:r>
      <w:r w:rsidR="00BA56FD" w:rsidRPr="00917A34">
        <w:rPr>
          <w:rFonts w:cs="Arial"/>
          <w:b/>
          <w:bCs/>
          <w:color w:val="252525"/>
          <w:szCs w:val="22"/>
          <w:lang w:val="hr-HR"/>
        </w:rPr>
        <w:t xml:space="preserve"> Tekstni okvir br. </w:t>
      </w:r>
      <w:r w:rsidR="00C71E99" w:rsidRPr="00917A34">
        <w:rPr>
          <w:rFonts w:cs="Arial"/>
          <w:b/>
          <w:bCs/>
          <w:color w:val="252525"/>
          <w:szCs w:val="22"/>
          <w:lang w:val="hr-HR"/>
        </w:rPr>
        <w:t>12</w:t>
      </w:r>
      <w:r w:rsidR="00BA56FD" w:rsidRPr="00917A34">
        <w:rPr>
          <w:rFonts w:cs="Arial"/>
          <w:b/>
          <w:bCs/>
          <w:color w:val="252525"/>
          <w:szCs w:val="22"/>
          <w:lang w:val="hr-HR"/>
        </w:rPr>
        <w:t>.</w:t>
      </w:r>
      <w:r w:rsidR="00833655" w:rsidRPr="00917A34">
        <w:rPr>
          <w:rFonts w:cs="Arial"/>
          <w:b/>
          <w:bCs/>
          <w:color w:val="252525"/>
          <w:szCs w:val="22"/>
          <w:lang w:val="hr-HR"/>
        </w:rPr>
        <w:t>]</w:t>
      </w:r>
      <w:r w:rsidR="00247828" w:rsidRPr="00917A34">
        <w:rPr>
          <w:rFonts w:cs="Arial"/>
          <w:b/>
          <w:bCs/>
          <w:color w:val="252525"/>
          <w:szCs w:val="22"/>
          <w:lang w:val="hr-HR"/>
        </w:rPr>
        <w:t>.</w:t>
      </w:r>
    </w:p>
    <w:p w14:paraId="556DB734" w14:textId="0B025549" w:rsidR="00536F1C" w:rsidRPr="00917A34" w:rsidRDefault="00BA56FD" w:rsidP="00536F1C">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 xml:space="preserve">Stjecatelj licencije može predmet licencije iz ovog Ugovora dati u podlicenciju ili njime raspolagati na neki drugi način samo pod uvjetom da je o tome prethodno sklopio pisani ugovor s Davateljem licencije (odnosno da je za to prethodno pribavio izričitu pisanu suglasnost Davatelja licencije), čak i u slučaju prijenosa poslovanja ili dijela poslovanja Stjecatelja licencije kao imovinske cjeline, poduzeća ili nekog njihovog dijela </w:t>
      </w:r>
      <w:r w:rsidR="00833655" w:rsidRPr="00917A34">
        <w:rPr>
          <w:rFonts w:cs="Arial"/>
          <w:b/>
          <w:bCs/>
          <w:color w:val="252525"/>
          <w:szCs w:val="22"/>
          <w:lang w:val="hr-HR"/>
        </w:rPr>
        <w:t>[</w:t>
      </w:r>
      <w:r w:rsidRPr="00917A34">
        <w:rPr>
          <w:rFonts w:cs="Arial"/>
          <w:b/>
          <w:bCs/>
          <w:color w:val="252525"/>
          <w:szCs w:val="22"/>
          <w:lang w:val="hr-HR"/>
        </w:rPr>
        <w:t>v</w:t>
      </w:r>
      <w:r w:rsidR="00CC54CA">
        <w:rPr>
          <w:rFonts w:cs="Arial"/>
          <w:b/>
          <w:bCs/>
          <w:color w:val="252525"/>
          <w:szCs w:val="22"/>
          <w:lang w:val="hr-HR"/>
        </w:rPr>
        <w:t>.</w:t>
      </w:r>
      <w:r w:rsidRPr="00917A34">
        <w:rPr>
          <w:rFonts w:cs="Arial"/>
          <w:b/>
          <w:bCs/>
          <w:color w:val="252525"/>
          <w:szCs w:val="22"/>
          <w:lang w:val="hr-HR"/>
        </w:rPr>
        <w:t xml:space="preserve"> Tekstni okvir br. </w:t>
      </w:r>
      <w:r w:rsidR="0068472F" w:rsidRPr="00917A34">
        <w:rPr>
          <w:rFonts w:cs="Arial"/>
          <w:b/>
          <w:bCs/>
          <w:color w:val="252525"/>
          <w:szCs w:val="22"/>
          <w:lang w:val="hr-HR"/>
        </w:rPr>
        <w:t>4</w:t>
      </w:r>
      <w:r w:rsidRPr="00917A34">
        <w:rPr>
          <w:rFonts w:cs="Arial"/>
          <w:b/>
          <w:bCs/>
          <w:color w:val="252525"/>
          <w:szCs w:val="22"/>
          <w:lang w:val="hr-HR"/>
        </w:rPr>
        <w:t>.</w:t>
      </w:r>
      <w:r w:rsidR="00833655" w:rsidRPr="00917A34">
        <w:rPr>
          <w:rFonts w:cs="Arial"/>
          <w:b/>
          <w:bCs/>
          <w:color w:val="252525"/>
          <w:szCs w:val="22"/>
          <w:lang w:val="hr-HR"/>
        </w:rPr>
        <w:t>]</w:t>
      </w:r>
      <w:r w:rsidR="00247828" w:rsidRPr="00917A34">
        <w:rPr>
          <w:rFonts w:cs="Arial"/>
          <w:color w:val="252525"/>
          <w:szCs w:val="22"/>
          <w:lang w:val="hr-HR"/>
        </w:rPr>
        <w:t xml:space="preserve">. </w:t>
      </w:r>
    </w:p>
    <w:p w14:paraId="194CC130" w14:textId="1034D69E" w:rsidR="00247828" w:rsidRPr="00917A34" w:rsidRDefault="00BA56FD" w:rsidP="00536F1C">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Stjecatelj licencije dužan je voditi računa o integritetu i ugledu Davatelja licencije te ih je dužan čuvati. U skladu s time, Stjecatelj licencije ne smije davati predmet Licencije u podlicenciju osobama sumnjivog ugleda ili kredibiliteta, što bi moglo nanijeti štetu ugledu Davatelja licencije</w:t>
      </w:r>
      <w:r w:rsidR="00536F1C" w:rsidRPr="00917A34">
        <w:rPr>
          <w:rFonts w:cs="Arial"/>
          <w:color w:val="252525"/>
          <w:szCs w:val="22"/>
          <w:lang w:val="hr-HR"/>
        </w:rPr>
        <w:t>.</w:t>
      </w:r>
    </w:p>
    <w:p w14:paraId="15388234" w14:textId="77777777" w:rsidR="002055AD" w:rsidRPr="00917A34" w:rsidRDefault="00BA56F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68472F" w:rsidRPr="00917A34">
        <w:rPr>
          <w:rFonts w:cs="Arial"/>
          <w:b/>
          <w:bCs/>
          <w:color w:val="252525"/>
          <w:szCs w:val="22"/>
          <w:lang w:val="hr-HR"/>
        </w:rPr>
        <w:t xml:space="preserve"> 4. </w:t>
      </w:r>
      <w:r w:rsidRPr="00917A34">
        <w:rPr>
          <w:rFonts w:cs="Arial"/>
          <w:b/>
          <w:bCs/>
          <w:color w:val="252525"/>
          <w:szCs w:val="22"/>
          <w:lang w:val="hr-HR"/>
        </w:rPr>
        <w:t>Podlicencija</w:t>
      </w:r>
    </w:p>
    <w:p w14:paraId="03E5AED4" w14:textId="5C121071" w:rsidR="002055AD" w:rsidRPr="00917A34" w:rsidRDefault="00BA56F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b/>
          <w:color w:val="252525"/>
          <w:lang w:val="hr-HR"/>
        </w:rPr>
        <w:t>Preporuč</w:t>
      </w:r>
      <w:r w:rsidR="00C52015">
        <w:rPr>
          <w:b/>
          <w:color w:val="252525"/>
          <w:lang w:val="hr-HR"/>
        </w:rPr>
        <w:t>uje</w:t>
      </w:r>
      <w:r w:rsidRPr="00917A34">
        <w:rPr>
          <w:b/>
          <w:color w:val="252525"/>
          <w:lang w:val="hr-HR"/>
        </w:rPr>
        <w:t xml:space="preserve"> se mogućnost davanja podlicencije učiniti ovisnom o</w:t>
      </w:r>
      <w:r w:rsidRPr="00917A34">
        <w:rPr>
          <w:rFonts w:cs="Arial"/>
          <w:b/>
          <w:bCs/>
          <w:color w:val="252525"/>
          <w:szCs w:val="22"/>
          <w:lang w:val="hr-HR"/>
        </w:rPr>
        <w:t xml:space="preserve"> prethodnom izričitom odobrenju Davatelja licencije</w:t>
      </w:r>
      <w:r w:rsidRPr="00917A34">
        <w:rPr>
          <w:rFonts w:cs="Arial"/>
          <w:color w:val="252525"/>
          <w:szCs w:val="22"/>
          <w:lang w:val="hr-HR"/>
        </w:rPr>
        <w:t>. Dva su važna razloga za tu preporuku. Prvi je razlog taj da se može potpuno i točno utvrditi gdje se tehnologija o kojoj je riječ koristi, a što pomaže upravljanju njenim korištenjem i zaštiti ugleda Davatelja licencije. Drugi je razlog povezan s protučinidbom za korištenje predmeta licencije i s mogućnošću “razvodnjavanja“ licenčne naknade; uobičajeno je stoga unaprijed odlučiti o uvjetima davanja predmeta licencije u podlicenciju. S druge strane, valja voditi računa o tome da se postupak davanja odobrenja za podlicenciranje provede učinkovito i bez odlaganja.</w:t>
      </w:r>
      <w:r w:rsidRPr="00917A34">
        <w:rPr>
          <w:rFonts w:cs="Arial"/>
          <w:b/>
          <w:bCs/>
          <w:color w:val="252525"/>
          <w:szCs w:val="22"/>
          <w:lang w:val="hr-HR"/>
        </w:rPr>
        <w:t> </w:t>
      </w:r>
    </w:p>
    <w:p w14:paraId="4FD02C27" w14:textId="72334039" w:rsidR="00BA56FD" w:rsidRPr="00917A34" w:rsidRDefault="00BA56F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 xml:space="preserve">Molimo da obratite posebnu pažnju na situacije u kojima preferirani poslovni model Stjecatelja licencije uključuje podlicenciranje. </w:t>
      </w:r>
      <w:r w:rsidRPr="00917A34">
        <w:rPr>
          <w:rFonts w:cs="Arial"/>
          <w:color w:val="252525"/>
          <w:szCs w:val="22"/>
          <w:lang w:val="hr-HR"/>
        </w:rPr>
        <w:t xml:space="preserve">U tom je slučaju preporuka </w:t>
      </w:r>
      <w:r w:rsidR="009312ED">
        <w:rPr>
          <w:rFonts w:cs="Arial"/>
          <w:color w:val="252525"/>
          <w:szCs w:val="22"/>
          <w:lang w:val="hr-HR"/>
        </w:rPr>
        <w:t xml:space="preserve">je </w:t>
      </w:r>
      <w:r w:rsidRPr="00917A34">
        <w:rPr>
          <w:rFonts w:cs="Arial"/>
          <w:color w:val="252525"/>
          <w:szCs w:val="22"/>
          <w:lang w:val="hr-HR"/>
        </w:rPr>
        <w:t>da se podlicenciranje odobri unaprijed i to pod jasno propisanim uvjetima. U slučaju nesigurnosti, molimo da zatražite profesionalni pravni savjet.</w:t>
      </w:r>
    </w:p>
    <w:p w14:paraId="6F795147" w14:textId="0C8F7069" w:rsidR="00EC5E7A" w:rsidRPr="00917A34" w:rsidRDefault="001F4E72"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b/>
          <w:bCs/>
          <w:color w:val="252525"/>
          <w:szCs w:val="22"/>
          <w:lang w:val="hr-HR"/>
        </w:rPr>
      </w:pPr>
      <w:r w:rsidRPr="00917A34">
        <w:rPr>
          <w:rFonts w:cs="Arial"/>
          <w:b/>
          <w:bCs/>
          <w:i/>
          <w:iCs/>
          <w:kern w:val="1"/>
          <w:szCs w:val="22"/>
          <w:u w:val="single"/>
          <w:lang w:val="hr-HR"/>
        </w:rPr>
        <w:t>&lt;MOLIMO IZBRISATI PO DOVRŠETKU&gt;</w:t>
      </w:r>
    </w:p>
    <w:p w14:paraId="79437559" w14:textId="3C0D943F" w:rsidR="00247828" w:rsidRPr="00917A34" w:rsidRDefault="00C04801" w:rsidP="000B0A92">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Davatelj licencije dostavit će i predati Stjecatelju licencije sve relevantne isprave, materijale i/ili informacije, potrebne za iskorištavanje predmeta licencije od strane Stjecatelj</w:t>
      </w:r>
      <w:r w:rsidR="0091319A">
        <w:rPr>
          <w:rFonts w:cs="Arial"/>
          <w:color w:val="252525"/>
          <w:szCs w:val="22"/>
          <w:lang w:val="hr-HR"/>
        </w:rPr>
        <w:t>a</w:t>
      </w:r>
      <w:r w:rsidRPr="00917A34">
        <w:rPr>
          <w:rFonts w:cs="Arial"/>
          <w:color w:val="252525"/>
          <w:szCs w:val="22"/>
          <w:lang w:val="hr-HR"/>
        </w:rPr>
        <w:t xml:space="preserve"> licencije i u skladu s odredbama ovog Ugovora, posebno imajući u vidu svrhu </w:t>
      </w:r>
      <w:r w:rsidR="002776B1">
        <w:rPr>
          <w:rFonts w:cs="Arial"/>
          <w:color w:val="252525"/>
          <w:szCs w:val="22"/>
          <w:lang w:val="hr-HR"/>
        </w:rPr>
        <w:t>u</w:t>
      </w:r>
      <w:r w:rsidR="002776B1" w:rsidRPr="00917A34">
        <w:rPr>
          <w:rFonts w:cs="Arial"/>
          <w:color w:val="252525"/>
          <w:szCs w:val="22"/>
          <w:lang w:val="hr-HR"/>
        </w:rPr>
        <w:t xml:space="preserve"> </w:t>
      </w:r>
      <w:r w:rsidRPr="00917A34">
        <w:rPr>
          <w:rFonts w:cs="Arial"/>
          <w:color w:val="252525"/>
          <w:szCs w:val="22"/>
          <w:lang w:val="hr-HR"/>
        </w:rPr>
        <w:t>koju je licencija dana</w:t>
      </w:r>
      <w:r w:rsidR="004731DA" w:rsidRPr="00917A34">
        <w:rPr>
          <w:rFonts w:cs="Arial"/>
          <w:color w:val="252525"/>
          <w:szCs w:val="22"/>
          <w:lang w:val="hr-HR"/>
        </w:rPr>
        <w:t xml:space="preserve">. </w:t>
      </w:r>
    </w:p>
    <w:p w14:paraId="6DB6D4A5" w14:textId="1D97B595" w:rsidR="00247828" w:rsidRPr="00917A34" w:rsidRDefault="00C04801" w:rsidP="000B0A92">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lastRenderedPageBreak/>
        <w:t xml:space="preserve">Davatelj licencije će održavati Prava industrijskog vlasništva (što uključuje i nastavak postupaka po patentnim prijavama koji traju na dan sklapanja ovog Ugovora, u slučaju da takvih prijava i postupaka ima) i </w:t>
      </w:r>
      <w:r w:rsidRPr="00917A34">
        <w:rPr>
          <w:rFonts w:cs="Arial"/>
          <w:i/>
          <w:iCs/>
          <w:color w:val="252525"/>
          <w:szCs w:val="22"/>
          <w:lang w:val="hr-HR"/>
        </w:rPr>
        <w:t>Know-how</w:t>
      </w:r>
      <w:r w:rsidRPr="00917A34">
        <w:rPr>
          <w:rFonts w:cs="Arial"/>
          <w:color w:val="252525"/>
          <w:szCs w:val="22"/>
          <w:lang w:val="hr-HR"/>
        </w:rPr>
        <w:t xml:space="preserve"> samo u slučajevima i u mjeri koji su specifično navedeni u ovom Ugovoru</w:t>
      </w:r>
      <w:r w:rsidR="00247828" w:rsidRPr="00917A34">
        <w:rPr>
          <w:rFonts w:cs="Arial"/>
          <w:color w:val="252525"/>
          <w:szCs w:val="22"/>
          <w:lang w:val="hr-HR"/>
        </w:rPr>
        <w:t>.</w:t>
      </w:r>
    </w:p>
    <w:p w14:paraId="3DA53A98" w14:textId="267F963D" w:rsidR="00B506BE" w:rsidRPr="00917A34" w:rsidRDefault="00C04801" w:rsidP="000B0A92">
      <w:pPr>
        <w:pStyle w:val="ListParagraph"/>
        <w:widowControl w:val="0"/>
        <w:numPr>
          <w:ilvl w:val="1"/>
          <w:numId w:val="49"/>
        </w:numPr>
        <w:autoSpaceDE w:val="0"/>
        <w:autoSpaceDN w:val="0"/>
        <w:adjustRightInd w:val="0"/>
        <w:ind w:left="1134" w:hanging="850"/>
        <w:jc w:val="both"/>
        <w:rPr>
          <w:rFonts w:cs="Arial"/>
          <w:color w:val="252525"/>
          <w:szCs w:val="22"/>
          <w:lang w:val="hr-HR"/>
        </w:rPr>
      </w:pPr>
      <w:r w:rsidRPr="00917A34">
        <w:rPr>
          <w:rFonts w:cs="Arial"/>
          <w:color w:val="252525"/>
          <w:szCs w:val="22"/>
          <w:lang w:val="hr-HR"/>
        </w:rPr>
        <w:t>Osim ako je u ovom Ugovoru izrijekom navedeno drugačije, Davatelj licencije ne daje nikakvo jamstvo, osiguranje ili obvezujuću izjavu sličnoga tipa u korist Stjecatelja licencije, u pogledu mogućnosti registracije (zaštite), uspješnosti postupka registracije (što se posebno odnosi na prijave patenata koje su predmet licencije koja se ovim Ugovorom daje i stječe) ili održavanja i opstanka bilo kojeg Prava industrijskog  vlasništva. Budu li bilo koja prijava ili pravo koji čine dio Prava industrijskog  vlasništva odbačeni, odbijeni, poništeni, proglašeni ništetnim, ili prestanu li te prijave ili ta prava na neki drugi način, to neće imati automatski učinak na ovaj Ugovor. Umjesto toga, Ugovorne strane će u dobroj vjeri pregovarati o nastavku ili prestanku njihove suradnje u datim okolnostima</w:t>
      </w:r>
      <w:r w:rsidR="00B506BE" w:rsidRPr="00917A34">
        <w:rPr>
          <w:rFonts w:cs="Arial"/>
          <w:color w:val="252525"/>
          <w:szCs w:val="22"/>
          <w:lang w:val="hr-HR"/>
        </w:rPr>
        <w:t xml:space="preserve">. </w:t>
      </w:r>
    </w:p>
    <w:p w14:paraId="7FD77BCD" w14:textId="5B8EA02F" w:rsidR="00E33778" w:rsidRPr="00917A34" w:rsidRDefault="00C04801" w:rsidP="000B0A92">
      <w:pPr>
        <w:pStyle w:val="Heading1"/>
        <w:jc w:val="both"/>
        <w:rPr>
          <w:lang w:val="hr-HR"/>
        </w:rPr>
      </w:pPr>
      <w:r w:rsidRPr="00917A34">
        <w:rPr>
          <w:lang w:val="hr-HR"/>
        </w:rPr>
        <w:t xml:space="preserve">Predmet Ugovora </w:t>
      </w:r>
    </w:p>
    <w:p w14:paraId="3153665C" w14:textId="0A4052F3" w:rsidR="00F1427E" w:rsidRPr="00156FB8" w:rsidRDefault="00F1427E" w:rsidP="00156FB8">
      <w:pPr>
        <w:pStyle w:val="ListParagraph"/>
        <w:widowControl w:val="0"/>
        <w:numPr>
          <w:ilvl w:val="1"/>
          <w:numId w:val="31"/>
        </w:numPr>
        <w:autoSpaceDE w:val="0"/>
        <w:autoSpaceDN w:val="0"/>
        <w:adjustRightInd w:val="0"/>
        <w:ind w:left="1134" w:hanging="850"/>
        <w:jc w:val="both"/>
        <w:rPr>
          <w:rFonts w:cs="Arial"/>
          <w:szCs w:val="22"/>
          <w:lang w:val="hr-HR"/>
        </w:rPr>
      </w:pPr>
      <w:r w:rsidRPr="00917A34" w:rsidDel="00156FB8">
        <w:rPr>
          <w:rFonts w:cs="Arial"/>
          <w:b/>
          <w:bCs/>
          <w:szCs w:val="22"/>
          <w:lang w:val="hr-HR"/>
        </w:rPr>
        <w:t>T</w:t>
      </w:r>
      <w:r w:rsidR="00C04801" w:rsidRPr="00917A34" w:rsidDel="00156FB8">
        <w:rPr>
          <w:rFonts w:cs="Arial"/>
          <w:b/>
          <w:bCs/>
          <w:szCs w:val="22"/>
          <w:lang w:val="hr-HR"/>
        </w:rPr>
        <w:t>rajanje</w:t>
      </w:r>
      <w:r w:rsidRPr="00917A34" w:rsidDel="00156FB8">
        <w:rPr>
          <w:rFonts w:cs="Arial"/>
          <w:szCs w:val="22"/>
          <w:lang w:val="hr-HR"/>
        </w:rPr>
        <w:t xml:space="preserve">: </w:t>
      </w:r>
      <w:r w:rsidR="00C04801" w:rsidRPr="00917A34" w:rsidDel="00156FB8">
        <w:rPr>
          <w:rFonts w:cs="Arial"/>
          <w:szCs w:val="22"/>
          <w:lang w:val="hr-HR"/>
        </w:rPr>
        <w:t>Licencija je vremenski ograničena na vrijeme trajanja ovog Ugovora</w:t>
      </w:r>
      <w:r w:rsidR="00FC543D">
        <w:rPr>
          <w:rFonts w:cs="Arial"/>
          <w:szCs w:val="22"/>
          <w:lang w:val="hr-HR"/>
        </w:rPr>
        <w:t xml:space="preserve"> kako je definirano u članku 11.1</w:t>
      </w:r>
      <w:r w:rsidR="00C04801" w:rsidRPr="00426F91">
        <w:rPr>
          <w:rFonts w:cs="Arial"/>
          <w:b/>
          <w:szCs w:val="22"/>
          <w:lang w:val="hr-HR"/>
        </w:rPr>
        <w:t xml:space="preserve"> </w:t>
      </w:r>
      <w:r w:rsidR="00833655" w:rsidRPr="00426F91">
        <w:rPr>
          <w:rFonts w:cs="Arial"/>
          <w:b/>
          <w:szCs w:val="22"/>
          <w:lang w:val="hr-HR"/>
        </w:rPr>
        <w:t>[</w:t>
      </w:r>
      <w:r w:rsidR="00C04801" w:rsidRPr="00426F91">
        <w:rPr>
          <w:rFonts w:cs="Arial"/>
          <w:b/>
          <w:szCs w:val="22"/>
          <w:lang w:val="hr-HR"/>
        </w:rPr>
        <w:t>v. Tekstni okvir br. 5.</w:t>
      </w:r>
      <w:r w:rsidR="00833655" w:rsidRPr="00426F91">
        <w:rPr>
          <w:rFonts w:cs="Arial"/>
          <w:b/>
          <w:szCs w:val="22"/>
          <w:lang w:val="hr-HR"/>
        </w:rPr>
        <w:t>]</w:t>
      </w:r>
      <w:r w:rsidRPr="00156FB8">
        <w:rPr>
          <w:rFonts w:cs="Arial"/>
          <w:szCs w:val="22"/>
          <w:lang w:val="hr-HR"/>
        </w:rPr>
        <w:t>.</w:t>
      </w:r>
    </w:p>
    <w:p w14:paraId="3AF630A6" w14:textId="77777777" w:rsidR="008656CE" w:rsidRPr="00917A34" w:rsidRDefault="008656CE" w:rsidP="008656CE">
      <w:pPr>
        <w:pStyle w:val="ListParagraph"/>
        <w:widowControl w:val="0"/>
        <w:autoSpaceDE w:val="0"/>
        <w:autoSpaceDN w:val="0"/>
        <w:adjustRightInd w:val="0"/>
        <w:ind w:left="1134"/>
        <w:jc w:val="both"/>
        <w:rPr>
          <w:rFonts w:cs="Arial"/>
          <w:szCs w:val="22"/>
          <w:lang w:val="hr-HR"/>
        </w:rPr>
      </w:pPr>
    </w:p>
    <w:p w14:paraId="7A3BEB75" w14:textId="28A602A8" w:rsidR="008656CE" w:rsidRPr="00917A34" w:rsidRDefault="00C04801" w:rsidP="008656CE">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8656CE" w:rsidRPr="00917A34">
        <w:rPr>
          <w:rFonts w:cs="Arial"/>
          <w:b/>
          <w:bCs/>
          <w:color w:val="252525"/>
          <w:szCs w:val="22"/>
          <w:lang w:val="hr-HR"/>
        </w:rPr>
        <w:t xml:space="preserve"> 5. </w:t>
      </w:r>
      <w:r w:rsidRPr="00917A34">
        <w:rPr>
          <w:rFonts w:cs="Arial"/>
          <w:b/>
          <w:bCs/>
          <w:color w:val="252525"/>
          <w:szCs w:val="22"/>
          <w:lang w:val="hr-HR"/>
        </w:rPr>
        <w:t>Značaj trajanja Ugovora</w:t>
      </w:r>
      <w:r w:rsidR="008656CE" w:rsidRPr="00917A34">
        <w:rPr>
          <w:rFonts w:cs="Arial"/>
          <w:b/>
          <w:bCs/>
          <w:color w:val="252525"/>
          <w:szCs w:val="22"/>
          <w:lang w:val="hr-HR"/>
        </w:rPr>
        <w:t xml:space="preserve"> </w:t>
      </w:r>
    </w:p>
    <w:p w14:paraId="1F5E5B5D" w14:textId="77777777" w:rsidR="00C04801" w:rsidRPr="00917A34" w:rsidRDefault="00C04801" w:rsidP="00C04801">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 xml:space="preserve">Ugovor o licenciji (registriranog) patenta ne može trajati dulje od razdoblja maksimalnog trajanja patentne zaštite, koje u ovom trenutku iznosi 20 godina od datuma patentne prijave. Davatelj licencije o tome, uz ostale razloge i argumente važne za trajanje Licencije, treba voditi računa prilikom predlaganja razdoblja trajanja licencije odnosno postizanja sporazuma o trajanju tog razdoblja. </w:t>
      </w:r>
    </w:p>
    <w:p w14:paraId="0C69DC78" w14:textId="2270B4C9" w:rsidR="005871AC" w:rsidRPr="00917A34" w:rsidRDefault="001F4E72"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b/>
          <w:bCs/>
          <w:i/>
          <w:iCs/>
          <w:kern w:val="1"/>
          <w:szCs w:val="22"/>
          <w:u w:val="single"/>
          <w:lang w:val="hr-HR"/>
        </w:rPr>
        <w:t>&lt;MOLIMO IZBRISATI PO DOVRŠETKU&gt;</w:t>
      </w:r>
    </w:p>
    <w:p w14:paraId="621D6821" w14:textId="6819FD36" w:rsidR="006D6AA7" w:rsidRPr="00395A6F" w:rsidRDefault="00916D2A" w:rsidP="00395A6F">
      <w:pPr>
        <w:pStyle w:val="ListParagraph"/>
        <w:widowControl w:val="0"/>
        <w:numPr>
          <w:ilvl w:val="1"/>
          <w:numId w:val="31"/>
        </w:numPr>
        <w:autoSpaceDE w:val="0"/>
        <w:autoSpaceDN w:val="0"/>
        <w:adjustRightInd w:val="0"/>
        <w:ind w:left="1134" w:hanging="850"/>
        <w:jc w:val="both"/>
        <w:rPr>
          <w:rFonts w:cs="Arial"/>
          <w:szCs w:val="22"/>
          <w:lang w:val="hr-HR"/>
        </w:rPr>
      </w:pPr>
      <w:r w:rsidDel="00156FB8">
        <w:rPr>
          <w:rFonts w:cs="Arial"/>
          <w:b/>
          <w:bCs/>
          <w:szCs w:val="22"/>
          <w:lang w:val="hr-HR"/>
        </w:rPr>
        <w:t xml:space="preserve">Teritorijalno </w:t>
      </w:r>
      <w:r w:rsidR="00C04801" w:rsidRPr="00917A34" w:rsidDel="00156FB8">
        <w:rPr>
          <w:rFonts w:cs="Arial"/>
          <w:b/>
          <w:bCs/>
          <w:szCs w:val="22"/>
          <w:lang w:val="hr-HR"/>
        </w:rPr>
        <w:t>ograničenje</w:t>
      </w:r>
      <w:r w:rsidR="00C04801" w:rsidRPr="00917A34" w:rsidDel="00156FB8">
        <w:rPr>
          <w:rFonts w:cs="Arial"/>
          <w:szCs w:val="22"/>
          <w:lang w:val="hr-HR"/>
        </w:rPr>
        <w:t xml:space="preserve">: Licencija je teritorijalno ograničena </w:t>
      </w:r>
      <w:r w:rsidR="001369FE" w:rsidDel="00156FB8">
        <w:rPr>
          <w:rFonts w:cs="Arial"/>
          <w:szCs w:val="22"/>
          <w:lang w:val="hr-HR"/>
        </w:rPr>
        <w:t xml:space="preserve">na </w:t>
      </w:r>
      <w:r w:rsidR="00C654A9">
        <w:rPr>
          <w:rFonts w:cs="Arial"/>
          <w:szCs w:val="22"/>
          <w:lang w:val="hr-HR"/>
        </w:rPr>
        <w:t>Područje</w:t>
      </w:r>
      <w:r w:rsidR="009B164B">
        <w:rPr>
          <w:rFonts w:cs="Arial"/>
          <w:szCs w:val="22"/>
          <w:lang w:val="hr-HR"/>
        </w:rPr>
        <w:t>.</w:t>
      </w:r>
      <w:r w:rsidR="00C654A9">
        <w:rPr>
          <w:rFonts w:cs="Arial"/>
          <w:szCs w:val="22"/>
          <w:lang w:val="hr-HR"/>
        </w:rPr>
        <w:t xml:space="preserve"> </w:t>
      </w:r>
      <w:r w:rsidR="009B164B" w:rsidDel="00156FB8">
        <w:rPr>
          <w:rFonts w:cs="Arial"/>
          <w:b/>
          <w:bCs/>
          <w:szCs w:val="22"/>
          <w:lang w:val="hr-HR"/>
        </w:rPr>
        <w:t xml:space="preserve">Teritorijalno </w:t>
      </w:r>
      <w:r w:rsidR="009B164B" w:rsidRPr="00917A34" w:rsidDel="00156FB8">
        <w:rPr>
          <w:rFonts w:cs="Arial"/>
          <w:b/>
          <w:bCs/>
          <w:szCs w:val="22"/>
          <w:lang w:val="hr-HR"/>
        </w:rPr>
        <w:t>ograničenje</w:t>
      </w:r>
      <w:r w:rsidR="009B164B" w:rsidRPr="00917A34" w:rsidDel="00156FB8">
        <w:rPr>
          <w:rFonts w:cs="Arial"/>
          <w:szCs w:val="22"/>
          <w:lang w:val="hr-HR"/>
        </w:rPr>
        <w:t xml:space="preserve">: Licencija je teritorijalno ograničena </w:t>
      </w:r>
      <w:r w:rsidR="009B164B" w:rsidDel="00156FB8">
        <w:rPr>
          <w:rFonts w:cs="Arial"/>
          <w:szCs w:val="22"/>
          <w:lang w:val="hr-HR"/>
        </w:rPr>
        <w:t xml:space="preserve">na </w:t>
      </w:r>
      <w:r w:rsidR="009B164B">
        <w:rPr>
          <w:rFonts w:cs="Arial"/>
          <w:szCs w:val="22"/>
          <w:lang w:val="hr-HR"/>
        </w:rPr>
        <w:t>Područje.</w:t>
      </w:r>
    </w:p>
    <w:p w14:paraId="4DAB3F44" w14:textId="4813EA1E" w:rsidR="00FE184C" w:rsidRPr="00917A34" w:rsidRDefault="00C04801" w:rsidP="000B0A92">
      <w:pPr>
        <w:pStyle w:val="ListParagraph"/>
        <w:widowControl w:val="0"/>
        <w:numPr>
          <w:ilvl w:val="1"/>
          <w:numId w:val="31"/>
        </w:numPr>
        <w:autoSpaceDE w:val="0"/>
        <w:autoSpaceDN w:val="0"/>
        <w:adjustRightInd w:val="0"/>
        <w:ind w:left="1134" w:hanging="850"/>
        <w:jc w:val="both"/>
        <w:rPr>
          <w:rFonts w:cs="Arial"/>
          <w:szCs w:val="22"/>
          <w:lang w:val="hr-HR"/>
        </w:rPr>
      </w:pPr>
      <w:r w:rsidRPr="00917A34">
        <w:rPr>
          <w:rFonts w:cs="Arial"/>
          <w:b/>
          <w:bCs/>
          <w:szCs w:val="22"/>
          <w:lang w:val="hr-HR"/>
        </w:rPr>
        <w:t>Sadržajno ograničenje</w:t>
      </w:r>
      <w:r w:rsidRPr="00917A34">
        <w:rPr>
          <w:rFonts w:cs="Arial"/>
          <w:szCs w:val="22"/>
          <w:lang w:val="hr-HR"/>
        </w:rPr>
        <w:t xml:space="preserve">: Licencija je sadržajno ograničena na Polje korištenja i Stjecatelju licencije daje pravo da </w:t>
      </w:r>
      <w:r w:rsidRPr="00917A34">
        <w:rPr>
          <w:rFonts w:cs="Arial"/>
          <w:b/>
          <w:bCs/>
          <w:szCs w:val="22"/>
          <w:lang w:val="hr-HR"/>
        </w:rPr>
        <w:t>[navesti opseg, primjerice pravo proizvodnje, ponude, upotrebe u proizvodnim ili drugim procesima, stavljanja na tržište i/ili prodaje proizvoda odnosno nuđenje i pružanje usluga; v. Tekstni okvir br. 6.]</w:t>
      </w:r>
      <w:r w:rsidRPr="00917A34">
        <w:rPr>
          <w:rFonts w:cs="Arial"/>
          <w:szCs w:val="22"/>
          <w:lang w:val="hr-HR"/>
        </w:rPr>
        <w:t xml:space="preserve"> uz primjenu Tehnologije o kojoj je riječ. Davatelj licencije zadržava pravo da Prava industrijskog vlasništva i </w:t>
      </w:r>
      <w:r w:rsidRPr="00917A34">
        <w:rPr>
          <w:rFonts w:cs="Arial"/>
          <w:i/>
          <w:iCs/>
          <w:szCs w:val="22"/>
          <w:lang w:val="hr-HR"/>
        </w:rPr>
        <w:t>Know-how</w:t>
      </w:r>
      <w:r w:rsidRPr="00917A34">
        <w:rPr>
          <w:rFonts w:cs="Arial"/>
          <w:szCs w:val="22"/>
          <w:lang w:val="hr-HR"/>
        </w:rPr>
        <w:t xml:space="preserve"> daje u licenciju izvan Polja korištenja trećim osobama, po svom vlastitom nahođenju i bez ograničenja</w:t>
      </w:r>
      <w:r w:rsidR="0017325F" w:rsidRPr="00917A34">
        <w:rPr>
          <w:rFonts w:cs="Arial"/>
          <w:szCs w:val="22"/>
          <w:lang w:val="hr-HR"/>
        </w:rPr>
        <w:t>.</w:t>
      </w:r>
    </w:p>
    <w:p w14:paraId="12BAA755" w14:textId="0D322460" w:rsidR="00FE184C" w:rsidRPr="00917A34" w:rsidRDefault="00C04801" w:rsidP="00FE184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8656CE" w:rsidRPr="00917A34">
        <w:rPr>
          <w:rFonts w:cs="Arial"/>
          <w:b/>
          <w:bCs/>
          <w:color w:val="252525"/>
          <w:szCs w:val="22"/>
          <w:lang w:val="hr-HR"/>
        </w:rPr>
        <w:t xml:space="preserve"> 6. </w:t>
      </w:r>
      <w:r w:rsidR="002055AD" w:rsidRPr="00917A34">
        <w:rPr>
          <w:rFonts w:cs="Arial"/>
          <w:b/>
          <w:bCs/>
          <w:color w:val="252525"/>
          <w:szCs w:val="22"/>
          <w:lang w:val="hr-HR"/>
        </w:rPr>
        <w:t>Značaj Polja korištenja</w:t>
      </w:r>
    </w:p>
    <w:p w14:paraId="594D3BAB" w14:textId="77777777" w:rsidR="002055AD" w:rsidRPr="00917A34" w:rsidRDefault="002055A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Definiranje Polja korištenja ključno je za izbjegavanje mogućih nesporazuma</w:t>
      </w:r>
      <w:r w:rsidRPr="00917A34">
        <w:rPr>
          <w:rFonts w:cs="Arial"/>
          <w:color w:val="252525"/>
          <w:szCs w:val="22"/>
          <w:lang w:val="hr-HR"/>
        </w:rPr>
        <w:t xml:space="preserve"> o tome što je uključeno a što nije uključeno u ugovor o licenciji. Takvo jasno određenje omogućuje Davatelju licencije to da isti predmet dade u licenciju trećim osobama za ona područja koja nisu pokrivena </w:t>
      </w:r>
      <w:r w:rsidRPr="00917A34">
        <w:rPr>
          <w:rFonts w:cs="Arial"/>
          <w:color w:val="252525"/>
          <w:szCs w:val="22"/>
          <w:lang w:val="hr-HR"/>
        </w:rPr>
        <w:lastRenderedPageBreak/>
        <w:t xml:space="preserve">Poljem korištenja. Istovremeno, Stjecatelju licencije daje sigurnost u to da Tehnologija neće biti licencirana njegovoj konkurenciji, koja djeluje u istom području poslovanja. </w:t>
      </w:r>
    </w:p>
    <w:p w14:paraId="02F7073C" w14:textId="77777777" w:rsidR="002055AD" w:rsidRPr="00917A34" w:rsidRDefault="002055AD" w:rsidP="002055AD">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color w:val="252525"/>
          <w:szCs w:val="22"/>
          <w:lang w:val="hr-HR"/>
        </w:rPr>
        <w:t>Iako se može činiti da se to podrazumijeva samo po sebi, važno je da Polje korištenja odredite što je preciznije moguće, kako bi se izbjegli nesporazumi ili sporovi u budućnosti.</w:t>
      </w:r>
    </w:p>
    <w:p w14:paraId="56F91878" w14:textId="51EEF9B1" w:rsidR="0017325F" w:rsidRPr="00917A34" w:rsidRDefault="005D62BF"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color w:val="252525"/>
          <w:szCs w:val="22"/>
          <w:u w:val="single"/>
          <w:lang w:val="hr-HR"/>
        </w:rPr>
        <w:br/>
      </w:r>
      <w:r w:rsidR="001F4E72" w:rsidRPr="00917A34">
        <w:rPr>
          <w:rFonts w:cs="Arial"/>
          <w:b/>
          <w:bCs/>
          <w:i/>
          <w:iCs/>
          <w:kern w:val="1"/>
          <w:szCs w:val="22"/>
          <w:u w:val="single"/>
          <w:lang w:val="hr-HR"/>
        </w:rPr>
        <w:t>&lt;MOLIMO IZBRISATI PO DOVRŠETKU&gt;</w:t>
      </w:r>
    </w:p>
    <w:p w14:paraId="03520EA1" w14:textId="6FBB75AE" w:rsidR="00F1427E" w:rsidRPr="00917A34" w:rsidRDefault="002055AD" w:rsidP="00E51903">
      <w:pPr>
        <w:pStyle w:val="ListParagraph"/>
        <w:widowControl w:val="0"/>
        <w:numPr>
          <w:ilvl w:val="1"/>
          <w:numId w:val="31"/>
        </w:numPr>
        <w:autoSpaceDE w:val="0"/>
        <w:autoSpaceDN w:val="0"/>
        <w:adjustRightInd w:val="0"/>
        <w:ind w:left="1134" w:hanging="850"/>
        <w:jc w:val="both"/>
        <w:rPr>
          <w:rFonts w:cs="Arial"/>
          <w:szCs w:val="22"/>
          <w:lang w:val="hr-HR"/>
        </w:rPr>
      </w:pPr>
      <w:r w:rsidRPr="00917A34">
        <w:rPr>
          <w:rFonts w:cs="Arial"/>
          <w:szCs w:val="22"/>
          <w:lang w:val="hr-HR"/>
        </w:rPr>
        <w:t xml:space="preserve">Davanje Licencije ne uključuje prijenos Prava industrijskog vlasništva ili prava na </w:t>
      </w:r>
      <w:r w:rsidRPr="00917A34">
        <w:rPr>
          <w:rFonts w:cs="Arial"/>
          <w:i/>
          <w:iCs/>
          <w:szCs w:val="22"/>
          <w:lang w:val="hr-HR"/>
        </w:rPr>
        <w:t>Know-how</w:t>
      </w:r>
      <w:r w:rsidRPr="00917A34">
        <w:rPr>
          <w:rFonts w:cs="Arial"/>
          <w:szCs w:val="22"/>
          <w:lang w:val="hr-HR"/>
        </w:rPr>
        <w:t>-u niti bilo kojeg drugog intelektualnog vlasništva. Također, davanjem i stjecanjem Licencije Stjecatelj licencije ne stječe nikakvo pravo u odnosu na bilo kakvo drugo intelektualno vlasništvo Davatelja licencije, osim u odnosu na pravo intelektualnog vlasništva koje je u ovom Ugovoru izrijekom navedeno kao predmet Licencije</w:t>
      </w:r>
      <w:r w:rsidR="00F1427E" w:rsidRPr="00917A34">
        <w:rPr>
          <w:rFonts w:cs="Arial"/>
          <w:szCs w:val="22"/>
          <w:lang w:val="hr-HR"/>
        </w:rPr>
        <w:t>.</w:t>
      </w:r>
    </w:p>
    <w:p w14:paraId="3BC0D0C4" w14:textId="16A9C978" w:rsidR="00C62626" w:rsidRPr="00917A34" w:rsidRDefault="002055AD" w:rsidP="00E51903">
      <w:pPr>
        <w:pStyle w:val="ListParagraph"/>
        <w:widowControl w:val="0"/>
        <w:numPr>
          <w:ilvl w:val="1"/>
          <w:numId w:val="31"/>
        </w:numPr>
        <w:autoSpaceDE w:val="0"/>
        <w:autoSpaceDN w:val="0"/>
        <w:adjustRightInd w:val="0"/>
        <w:ind w:left="1134" w:hanging="850"/>
        <w:jc w:val="both"/>
        <w:rPr>
          <w:rFonts w:cs="Arial"/>
          <w:szCs w:val="22"/>
          <w:lang w:val="hr-HR"/>
        </w:rPr>
      </w:pPr>
      <w:r w:rsidRPr="00917A34">
        <w:rPr>
          <w:rFonts w:cs="Arial"/>
          <w:szCs w:val="22"/>
          <w:lang w:val="hr-HR"/>
        </w:rPr>
        <w:t>Za vrijeme trajanja ovog Ugovora, Davatelj licencije pružat će Stjecatelju licencije razumnu pomoć tj. pomoć koju Stjecatelj licencije razumno može tražiti od Davatelja licencije kako bi mogao iskorištavati predmet Licencije tj. prava koja ga čine</w:t>
      </w:r>
      <w:r w:rsidR="00F1427E" w:rsidRPr="00917A34">
        <w:rPr>
          <w:rFonts w:cs="Arial"/>
          <w:szCs w:val="22"/>
          <w:lang w:val="hr-HR"/>
        </w:rPr>
        <w:t>.</w:t>
      </w:r>
    </w:p>
    <w:p w14:paraId="27CEF363" w14:textId="0A49CCE5" w:rsidR="00E33778" w:rsidRPr="00917A34" w:rsidRDefault="002055AD" w:rsidP="00E51903">
      <w:pPr>
        <w:pStyle w:val="ListParagraph"/>
        <w:widowControl w:val="0"/>
        <w:numPr>
          <w:ilvl w:val="1"/>
          <w:numId w:val="31"/>
        </w:numPr>
        <w:autoSpaceDE w:val="0"/>
        <w:autoSpaceDN w:val="0"/>
        <w:adjustRightInd w:val="0"/>
        <w:ind w:left="1134" w:hanging="850"/>
        <w:jc w:val="both"/>
        <w:rPr>
          <w:rFonts w:cs="Arial"/>
          <w:szCs w:val="22"/>
          <w:lang w:val="hr-HR"/>
        </w:rPr>
      </w:pPr>
      <w:r w:rsidRPr="00917A34">
        <w:rPr>
          <w:rFonts w:cs="Arial"/>
          <w:szCs w:val="22"/>
          <w:lang w:val="hr-HR"/>
        </w:rPr>
        <w:t xml:space="preserve">Davanje Licencije neće imati utjecaja na pravo Davatelja licencije da iskorištava sva svoja prava, kao niti na njegove aktivnosti u tom pogledu, u odnosu na koja je Licencija dana (iskorištavanje Prava industrijskog vlasništva i </w:t>
      </w:r>
      <w:r w:rsidRPr="00917A34">
        <w:rPr>
          <w:rFonts w:cs="Arial"/>
          <w:i/>
          <w:iCs/>
          <w:szCs w:val="22"/>
          <w:lang w:val="hr-HR"/>
        </w:rPr>
        <w:t>Know-how</w:t>
      </w:r>
      <w:r w:rsidRPr="00917A34">
        <w:rPr>
          <w:rFonts w:cs="Arial"/>
          <w:szCs w:val="22"/>
          <w:lang w:val="hr-HR"/>
        </w:rPr>
        <w:t xml:space="preserve">-a) u istraživanjima nekomercijalne prirode, u svrhu razvoja, obrazovanja i objavljivanja stručnih materijala </w:t>
      </w:r>
      <w:r w:rsidR="006B7240" w:rsidRPr="00917A34">
        <w:rPr>
          <w:rFonts w:cs="Arial"/>
          <w:b/>
          <w:bCs/>
          <w:szCs w:val="22"/>
          <w:lang w:val="hr-HR"/>
        </w:rPr>
        <w:t>[v. Tekstni okvir br. 7.]</w:t>
      </w:r>
      <w:r w:rsidRPr="00917A34">
        <w:rPr>
          <w:rFonts w:cs="Arial"/>
          <w:szCs w:val="22"/>
          <w:lang w:val="hr-HR"/>
        </w:rPr>
        <w:t xml:space="preserve">, što uključuje i poboljšice odnosno modifikacije Prava industrijskog vlasništva i </w:t>
      </w:r>
      <w:r w:rsidRPr="00917A34">
        <w:rPr>
          <w:rFonts w:cs="Arial"/>
          <w:i/>
          <w:iCs/>
          <w:szCs w:val="22"/>
          <w:lang w:val="hr-HR"/>
        </w:rPr>
        <w:t>Know-how</w:t>
      </w:r>
      <w:r w:rsidRPr="00917A34">
        <w:rPr>
          <w:rFonts w:cs="Arial"/>
          <w:szCs w:val="22"/>
          <w:lang w:val="hr-HR"/>
        </w:rPr>
        <w:t>-a; svi rezultati takvih aktivnosti činit će intelektualno vlasništvo Davatelja licencije. Ugovorne strane suglasno utvrđuju da će se odredbe ovog članka primjenjivati samo na aktivnosti akademske i nekomercijalne prirode, dok će bilo kakva komercijalna upotreba predmeta Licencije biti isključena, osim u slučaju pisanog pristanka Stjecatelja licencije</w:t>
      </w:r>
      <w:r w:rsidR="00E33778" w:rsidRPr="00917A34">
        <w:rPr>
          <w:rFonts w:cs="Arial"/>
          <w:szCs w:val="22"/>
          <w:lang w:val="hr-HR"/>
        </w:rPr>
        <w:t>.</w:t>
      </w:r>
    </w:p>
    <w:p w14:paraId="5E4DB0B5" w14:textId="5B3FAA29" w:rsidR="000F13CE" w:rsidRPr="00917A34" w:rsidRDefault="00C04801"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szCs w:val="22"/>
          <w:lang w:val="hr-HR"/>
        </w:rPr>
      </w:pPr>
      <w:r w:rsidRPr="00917A34">
        <w:rPr>
          <w:rFonts w:cs="Arial"/>
          <w:b/>
          <w:bCs/>
          <w:color w:val="252525"/>
          <w:szCs w:val="22"/>
          <w:lang w:val="hr-HR"/>
        </w:rPr>
        <w:t>Tekstni okvir br.</w:t>
      </w:r>
      <w:r w:rsidR="000F13CE" w:rsidRPr="00917A34">
        <w:rPr>
          <w:rFonts w:cs="Arial"/>
          <w:b/>
          <w:bCs/>
          <w:szCs w:val="22"/>
          <w:lang w:val="hr-HR"/>
        </w:rPr>
        <w:t xml:space="preserve"> </w:t>
      </w:r>
      <w:r w:rsidR="008656CE" w:rsidRPr="00917A34">
        <w:rPr>
          <w:rFonts w:cs="Arial"/>
          <w:b/>
          <w:bCs/>
          <w:szCs w:val="22"/>
          <w:lang w:val="hr-HR"/>
        </w:rPr>
        <w:t>7</w:t>
      </w:r>
      <w:r w:rsidR="0068472F" w:rsidRPr="00917A34">
        <w:rPr>
          <w:rFonts w:cs="Arial"/>
          <w:b/>
          <w:bCs/>
          <w:szCs w:val="22"/>
          <w:lang w:val="hr-HR"/>
        </w:rPr>
        <w:t>.</w:t>
      </w:r>
      <w:r w:rsidR="002F0F0E" w:rsidRPr="00917A34">
        <w:rPr>
          <w:rFonts w:cs="Arial"/>
          <w:b/>
          <w:bCs/>
          <w:szCs w:val="22"/>
          <w:lang w:val="hr-HR"/>
        </w:rPr>
        <w:t xml:space="preserve"> </w:t>
      </w:r>
      <w:r w:rsidR="006B7240" w:rsidRPr="00917A34">
        <w:rPr>
          <w:rFonts w:cs="Arial"/>
          <w:b/>
          <w:bCs/>
          <w:szCs w:val="22"/>
          <w:lang w:val="hr-HR"/>
        </w:rPr>
        <w:t>Povratna licencija za nekomercijalno korištenje</w:t>
      </w:r>
    </w:p>
    <w:p w14:paraId="7171F2D8" w14:textId="3F095126" w:rsidR="006B7240" w:rsidRPr="00917A34" w:rsidRDefault="006B7240" w:rsidP="006B724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r w:rsidRPr="00917A34">
        <w:rPr>
          <w:rFonts w:cs="Arial"/>
          <w:b/>
          <w:bCs/>
          <w:szCs w:val="22"/>
          <w:lang w:val="hr-HR"/>
        </w:rPr>
        <w:t>U slučaju isključive licencije, snažno preporuč</w:t>
      </w:r>
      <w:r w:rsidR="00C52015">
        <w:rPr>
          <w:rFonts w:cs="Arial"/>
          <w:b/>
          <w:bCs/>
          <w:szCs w:val="22"/>
          <w:lang w:val="hr-HR"/>
        </w:rPr>
        <w:t>ujem</w:t>
      </w:r>
      <w:r w:rsidRPr="00917A34">
        <w:rPr>
          <w:rFonts w:cs="Arial"/>
          <w:b/>
          <w:bCs/>
          <w:szCs w:val="22"/>
          <w:lang w:val="hr-HR"/>
        </w:rPr>
        <w:t>o da Davatelj licencije pridrži pravo korištenja Tehnologije radi istraživanja i obrazovanja odnosno u nekomercijalne svrhe</w:t>
      </w:r>
      <w:r w:rsidRPr="00917A34">
        <w:rPr>
          <w:rFonts w:cs="Arial"/>
          <w:szCs w:val="22"/>
          <w:lang w:val="hr-HR"/>
        </w:rPr>
        <w:t>. Stjecatelj licencije ne bi trebao imati posebnih primjedbi na to. Neovisno o tome, treba primijetiti da bilo koje novo intelektualno vlasništvo nastalo kroz istraživanja o kojima je riječ može biti predmetom iste licencije i kao takvo korišteno u komercijalne svrhe, kao što je detaljnije navedeno niže, u Tekstom okviru br. 10., koji se odnosi na Načelo reciprociteta.</w:t>
      </w:r>
    </w:p>
    <w:p w14:paraId="06212928" w14:textId="279FA593" w:rsidR="005871AC" w:rsidRPr="00917A34" w:rsidRDefault="005871AC"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szCs w:val="22"/>
          <w:lang w:val="hr-HR"/>
        </w:rPr>
      </w:pPr>
    </w:p>
    <w:p w14:paraId="0614BA10" w14:textId="5717A9A2" w:rsidR="000F13CE" w:rsidRPr="00917A34" w:rsidRDefault="005D62BF"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szCs w:val="22"/>
          <w:lang w:val="hr-HR"/>
        </w:rPr>
      </w:pPr>
      <w:r w:rsidRPr="00917A34">
        <w:rPr>
          <w:rFonts w:cs="Arial"/>
          <w:b/>
          <w:bCs/>
          <w:i/>
          <w:iCs/>
          <w:kern w:val="1"/>
          <w:szCs w:val="22"/>
          <w:u w:val="single"/>
          <w:lang w:val="hr-HR"/>
        </w:rPr>
        <w:t>&lt;</w:t>
      </w:r>
      <w:r w:rsidR="001F4E72" w:rsidRPr="00917A34">
        <w:rPr>
          <w:rFonts w:cs="Arial"/>
          <w:b/>
          <w:bCs/>
          <w:i/>
          <w:iCs/>
          <w:kern w:val="1"/>
          <w:szCs w:val="22"/>
          <w:u w:val="single"/>
          <w:lang w:val="hr-HR"/>
        </w:rPr>
        <w:t>&lt;MOLIMO IZBRISATI PO DOVRŠETKU&gt;</w:t>
      </w:r>
    </w:p>
    <w:p w14:paraId="495BE712" w14:textId="7B3D5291" w:rsidR="00E33778" w:rsidRPr="00917A34" w:rsidRDefault="006B7240" w:rsidP="000B0A92">
      <w:pPr>
        <w:pStyle w:val="Heading1"/>
        <w:jc w:val="both"/>
        <w:rPr>
          <w:lang w:val="hr-HR"/>
        </w:rPr>
      </w:pPr>
      <w:r w:rsidRPr="00917A34">
        <w:rPr>
          <w:lang w:val="hr-HR"/>
        </w:rPr>
        <w:t>Naknada i Kupoprodajna cijena</w:t>
      </w:r>
      <w:r w:rsidR="00037363" w:rsidRPr="00917A34">
        <w:rPr>
          <w:lang w:val="hr-HR"/>
        </w:rPr>
        <w:t xml:space="preserve"> (</w:t>
      </w:r>
      <w:r w:rsidRPr="00917A34">
        <w:rPr>
          <w:lang w:val="hr-HR"/>
        </w:rPr>
        <w:t xml:space="preserve">v. Tekstni okvir br. </w:t>
      </w:r>
      <w:r w:rsidR="008656CE" w:rsidRPr="00917A34">
        <w:rPr>
          <w:lang w:val="hr-HR"/>
        </w:rPr>
        <w:t>8</w:t>
      </w:r>
      <w:r w:rsidRPr="00917A34">
        <w:rPr>
          <w:lang w:val="hr-HR"/>
        </w:rPr>
        <w:t>.</w:t>
      </w:r>
      <w:r w:rsidR="00037363" w:rsidRPr="00917A34">
        <w:rPr>
          <w:lang w:val="hr-HR"/>
        </w:rPr>
        <w:t>)</w:t>
      </w:r>
    </w:p>
    <w:p w14:paraId="7394346D" w14:textId="3BAA4FA2" w:rsidR="00104737" w:rsidRPr="00917A34" w:rsidRDefault="00EB0F9A"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Stjecatelj licencije obvezuje se platiti Davatelju licencije naknadu koja se sastoji od</w:t>
      </w:r>
      <w:r w:rsidR="00104737" w:rsidRPr="00917A34">
        <w:rPr>
          <w:rFonts w:cs="Arial"/>
          <w:kern w:val="1"/>
          <w:szCs w:val="22"/>
          <w:lang w:val="hr-HR"/>
        </w:rPr>
        <w:t>:</w:t>
      </w:r>
    </w:p>
    <w:p w14:paraId="17AC256C" w14:textId="0D23DEFC" w:rsidR="00104737" w:rsidRPr="00917A34" w:rsidRDefault="00104737" w:rsidP="00E51903">
      <w:pPr>
        <w:pStyle w:val="ListParagraph"/>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a)</w:t>
      </w:r>
      <w:r w:rsidR="004B362B" w:rsidRPr="00917A34">
        <w:rPr>
          <w:rFonts w:cs="Arial"/>
          <w:kern w:val="1"/>
          <w:szCs w:val="22"/>
          <w:lang w:val="hr-HR"/>
        </w:rPr>
        <w:tab/>
      </w:r>
      <w:r w:rsidR="00EB0F9A" w:rsidRPr="00917A34">
        <w:rPr>
          <w:rFonts w:cs="Arial"/>
          <w:kern w:val="1"/>
          <w:szCs w:val="22"/>
          <w:lang w:val="hr-HR"/>
        </w:rPr>
        <w:t xml:space="preserve">Fiksne, jednokratne naknade u iznosu od </w:t>
      </w:r>
      <w:r w:rsidR="00EB0F9A" w:rsidRPr="00917A34">
        <w:rPr>
          <w:rFonts w:cs="Arial"/>
          <w:b/>
          <w:bCs/>
          <w:kern w:val="1"/>
          <w:szCs w:val="22"/>
          <w:lang w:val="hr-HR"/>
        </w:rPr>
        <w:t xml:space="preserve">[unijeti iznos, npr. 10.000 EUR] </w:t>
      </w:r>
      <w:r w:rsidR="00EB0F9A" w:rsidRPr="00917A34">
        <w:rPr>
          <w:rFonts w:cs="Arial"/>
          <w:kern w:val="1"/>
          <w:szCs w:val="22"/>
          <w:lang w:val="hr-HR"/>
        </w:rPr>
        <w:t xml:space="preserve">(dalje u </w:t>
      </w:r>
      <w:r w:rsidR="00EB0F9A" w:rsidRPr="00917A34">
        <w:rPr>
          <w:rFonts w:cs="Arial"/>
          <w:kern w:val="1"/>
          <w:szCs w:val="22"/>
          <w:lang w:val="hr-HR"/>
        </w:rPr>
        <w:lastRenderedPageBreak/>
        <w:t>tekstu "</w:t>
      </w:r>
      <w:r w:rsidR="00EB0F9A" w:rsidRPr="00917A34">
        <w:rPr>
          <w:rFonts w:cs="Arial"/>
          <w:b/>
          <w:bCs/>
          <w:kern w:val="1"/>
          <w:szCs w:val="22"/>
          <w:lang w:val="hr-HR"/>
        </w:rPr>
        <w:t>Fiksna naknada</w:t>
      </w:r>
      <w:r w:rsidR="00EB0F9A" w:rsidRPr="00917A34">
        <w:rPr>
          <w:rFonts w:cs="Arial"/>
          <w:kern w:val="1"/>
          <w:szCs w:val="22"/>
          <w:lang w:val="hr-HR"/>
        </w:rPr>
        <w:t>"</w:t>
      </w:r>
      <w:r w:rsidRPr="00917A34">
        <w:rPr>
          <w:rFonts w:cs="Arial"/>
          <w:kern w:val="1"/>
          <w:szCs w:val="22"/>
          <w:lang w:val="hr-HR"/>
        </w:rPr>
        <w:t>),</w:t>
      </w:r>
    </w:p>
    <w:p w14:paraId="68D4B6F7" w14:textId="77777777" w:rsidR="00EB0F9A" w:rsidRPr="00917A34" w:rsidRDefault="00104737" w:rsidP="00EB0F9A">
      <w:pPr>
        <w:pStyle w:val="ListParagraph"/>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b)</w:t>
      </w:r>
      <w:r w:rsidR="004B362B" w:rsidRPr="00917A34">
        <w:rPr>
          <w:rFonts w:cs="Arial"/>
          <w:kern w:val="1"/>
          <w:szCs w:val="22"/>
          <w:lang w:val="hr-HR"/>
        </w:rPr>
        <w:tab/>
      </w:r>
      <w:r w:rsidR="00EB0F9A" w:rsidRPr="00917A34">
        <w:rPr>
          <w:rFonts w:cs="Arial"/>
          <w:kern w:val="1"/>
          <w:szCs w:val="22"/>
          <w:lang w:val="hr-HR"/>
        </w:rPr>
        <w:t>Varijabilnog dijela naknade, i to:</w:t>
      </w:r>
      <w:r w:rsidR="00EB0F9A" w:rsidRPr="00917A34">
        <w:rPr>
          <w:rFonts w:cs="Arial"/>
          <w:kern w:val="1"/>
          <w:szCs w:val="22"/>
          <w:lang w:val="hr-HR"/>
        </w:rPr>
        <w:tab/>
      </w:r>
    </w:p>
    <w:p w14:paraId="437C0336" w14:textId="77777777" w:rsidR="00EB0F9A" w:rsidRPr="00917A34" w:rsidRDefault="00EB0F9A" w:rsidP="00EB0F9A">
      <w:pPr>
        <w:pStyle w:val="ListParagraph"/>
        <w:widowControl w:val="0"/>
        <w:autoSpaceDE w:val="0"/>
        <w:autoSpaceDN w:val="0"/>
        <w:adjustRightInd w:val="0"/>
        <w:ind w:left="1418" w:hanging="567"/>
        <w:jc w:val="both"/>
        <w:rPr>
          <w:rFonts w:cs="Arial"/>
          <w:kern w:val="1"/>
          <w:szCs w:val="22"/>
          <w:lang w:val="hr-HR"/>
        </w:rPr>
      </w:pPr>
      <w:r w:rsidRPr="00917A34">
        <w:rPr>
          <w:rFonts w:cs="Arial"/>
          <w:kern w:val="1"/>
          <w:szCs w:val="22"/>
          <w:lang w:val="hr-HR"/>
        </w:rPr>
        <w:t>i.</w:t>
      </w:r>
      <w:r w:rsidRPr="00917A34">
        <w:rPr>
          <w:rFonts w:cs="Arial"/>
          <w:kern w:val="1"/>
          <w:szCs w:val="22"/>
          <w:lang w:val="hr-HR"/>
        </w:rPr>
        <w:tab/>
        <w:t xml:space="preserve">Za Prihode do i uključujući iznos od </w:t>
      </w:r>
      <w:r w:rsidRPr="00917A34">
        <w:rPr>
          <w:rFonts w:cs="Arial"/>
          <w:b/>
          <w:bCs/>
          <w:kern w:val="1"/>
          <w:szCs w:val="22"/>
          <w:lang w:val="hr-HR"/>
        </w:rPr>
        <w:t xml:space="preserve">[unijeti iznos i/ili postotak od iznosa, npr. </w:t>
      </w:r>
      <w:r w:rsidRPr="00917A34">
        <w:rPr>
          <w:b/>
          <w:kern w:val="1"/>
          <w:lang w:val="hr-HR"/>
        </w:rPr>
        <w:t>500.000,00 naknadu u iznosu od 6% Prihoda</w:t>
      </w:r>
      <w:r w:rsidRPr="00917A34">
        <w:rPr>
          <w:rFonts w:cs="Arial"/>
          <w:b/>
          <w:bCs/>
          <w:kern w:val="1"/>
          <w:szCs w:val="22"/>
          <w:lang w:val="hr-HR"/>
        </w:rPr>
        <w:t>]</w:t>
      </w:r>
      <w:r w:rsidRPr="00917A34">
        <w:rPr>
          <w:rFonts w:cs="Arial"/>
          <w:kern w:val="1"/>
          <w:szCs w:val="22"/>
          <w:lang w:val="hr-HR"/>
        </w:rPr>
        <w:t xml:space="preserve"> </w:t>
      </w:r>
    </w:p>
    <w:p w14:paraId="07941486" w14:textId="77777777" w:rsidR="00EB0F9A" w:rsidRPr="00917A34" w:rsidRDefault="00EB0F9A" w:rsidP="00EB0F9A">
      <w:pPr>
        <w:pStyle w:val="ListParagraph"/>
        <w:widowControl w:val="0"/>
        <w:autoSpaceDE w:val="0"/>
        <w:autoSpaceDN w:val="0"/>
        <w:adjustRightInd w:val="0"/>
        <w:ind w:left="1418" w:hanging="567"/>
        <w:jc w:val="both"/>
        <w:rPr>
          <w:rFonts w:cs="Arial"/>
          <w:kern w:val="1"/>
          <w:szCs w:val="22"/>
          <w:lang w:val="hr-HR"/>
        </w:rPr>
      </w:pPr>
      <w:r w:rsidRPr="00917A34">
        <w:rPr>
          <w:rFonts w:cs="Arial"/>
          <w:kern w:val="1"/>
          <w:szCs w:val="22"/>
          <w:lang w:val="hr-HR"/>
        </w:rPr>
        <w:t>ii.</w:t>
      </w:r>
      <w:r w:rsidRPr="00917A34">
        <w:rPr>
          <w:rFonts w:cs="Arial"/>
          <w:kern w:val="1"/>
          <w:szCs w:val="22"/>
          <w:lang w:val="hr-HR"/>
        </w:rPr>
        <w:tab/>
        <w:t xml:space="preserve">Za Prihode od </w:t>
      </w:r>
      <w:r w:rsidRPr="00917A34">
        <w:rPr>
          <w:rFonts w:cs="Arial"/>
          <w:b/>
          <w:bCs/>
          <w:kern w:val="1"/>
          <w:szCs w:val="22"/>
          <w:lang w:val="hr-HR"/>
        </w:rPr>
        <w:t xml:space="preserve">[unijeti raspon, npr. 500.000 EUR do i uključujući 1.000.000 EUR] </w:t>
      </w:r>
      <w:r w:rsidRPr="00917A34">
        <w:rPr>
          <w:rFonts w:cs="Arial"/>
          <w:kern w:val="1"/>
          <w:szCs w:val="22"/>
          <w:lang w:val="hr-HR"/>
        </w:rPr>
        <w:t>naknada iznosi</w:t>
      </w:r>
      <w:r w:rsidRPr="00917A34">
        <w:rPr>
          <w:rFonts w:cs="Arial"/>
          <w:b/>
          <w:bCs/>
          <w:kern w:val="1"/>
          <w:szCs w:val="22"/>
          <w:lang w:val="hr-HR"/>
        </w:rPr>
        <w:t xml:space="preserve"> [unijeti iznos, npr. 30.000 EUR] </w:t>
      </w:r>
      <w:r w:rsidRPr="00917A34">
        <w:rPr>
          <w:rFonts w:cs="Arial"/>
          <w:kern w:val="1"/>
          <w:szCs w:val="22"/>
          <w:lang w:val="hr-HR"/>
        </w:rPr>
        <w:t xml:space="preserve">plus </w:t>
      </w:r>
      <w:r w:rsidRPr="00917A34">
        <w:rPr>
          <w:rFonts w:cs="Arial"/>
          <w:b/>
          <w:bCs/>
          <w:kern w:val="1"/>
          <w:szCs w:val="22"/>
          <w:lang w:val="hr-HR"/>
        </w:rPr>
        <w:t xml:space="preserve">[unijeti postotak od Prihoda, npr. 5%] </w:t>
      </w:r>
      <w:r w:rsidRPr="00917A34">
        <w:rPr>
          <w:rFonts w:cs="Arial"/>
          <w:kern w:val="1"/>
          <w:szCs w:val="22"/>
          <w:lang w:val="hr-HR"/>
        </w:rPr>
        <w:t xml:space="preserve">od Prihoda koji prelaze </w:t>
      </w:r>
      <w:r w:rsidRPr="00917A34">
        <w:rPr>
          <w:rFonts w:cs="Arial"/>
          <w:b/>
          <w:bCs/>
          <w:kern w:val="1"/>
          <w:szCs w:val="22"/>
          <w:lang w:val="hr-HR"/>
        </w:rPr>
        <w:t>[unijeti iznos, npr. 500.000 EUR]</w:t>
      </w:r>
    </w:p>
    <w:p w14:paraId="56E40D5A" w14:textId="77777777" w:rsidR="00EB0F9A" w:rsidRPr="00917A34" w:rsidRDefault="00EB0F9A" w:rsidP="00EB0F9A">
      <w:pPr>
        <w:pStyle w:val="ListParagraph"/>
        <w:widowControl w:val="0"/>
        <w:autoSpaceDE w:val="0"/>
        <w:autoSpaceDN w:val="0"/>
        <w:adjustRightInd w:val="0"/>
        <w:ind w:left="1418" w:hanging="567"/>
        <w:jc w:val="both"/>
        <w:rPr>
          <w:rFonts w:cs="Arial"/>
          <w:kern w:val="1"/>
          <w:szCs w:val="22"/>
          <w:lang w:val="hr-HR"/>
        </w:rPr>
      </w:pPr>
      <w:r w:rsidRPr="00917A34">
        <w:rPr>
          <w:rFonts w:cs="Arial"/>
          <w:kern w:val="1"/>
          <w:szCs w:val="22"/>
          <w:lang w:val="hr-HR"/>
        </w:rPr>
        <w:t>iii.</w:t>
      </w:r>
      <w:r w:rsidRPr="00917A34">
        <w:rPr>
          <w:rFonts w:cs="Arial"/>
          <w:kern w:val="1"/>
          <w:szCs w:val="22"/>
          <w:lang w:val="hr-HR"/>
        </w:rPr>
        <w:tab/>
        <w:t xml:space="preserve">Za Prihode od </w:t>
      </w:r>
      <w:r w:rsidRPr="00917A34">
        <w:rPr>
          <w:rFonts w:cs="Arial"/>
          <w:b/>
          <w:bCs/>
          <w:kern w:val="1"/>
          <w:szCs w:val="22"/>
          <w:lang w:val="hr-HR"/>
        </w:rPr>
        <w:t xml:space="preserve">[unijeti raspon, npr. 1.000.000 EUR do i uključujući 5.000.000 EUR] </w:t>
      </w:r>
      <w:r w:rsidRPr="00917A34">
        <w:rPr>
          <w:rFonts w:cs="Arial"/>
          <w:kern w:val="1"/>
          <w:szCs w:val="22"/>
          <w:lang w:val="hr-HR"/>
        </w:rPr>
        <w:t>naknada iznosi</w:t>
      </w:r>
      <w:r w:rsidRPr="00917A34">
        <w:rPr>
          <w:rFonts w:cs="Arial"/>
          <w:b/>
          <w:bCs/>
          <w:kern w:val="1"/>
          <w:szCs w:val="22"/>
          <w:lang w:val="hr-HR"/>
        </w:rPr>
        <w:t xml:space="preserve"> [unijeti iznos, npr. 55.000 EUR] </w:t>
      </w:r>
      <w:r w:rsidRPr="00917A34">
        <w:rPr>
          <w:rFonts w:cs="Arial"/>
          <w:kern w:val="1"/>
          <w:szCs w:val="22"/>
          <w:lang w:val="hr-HR"/>
        </w:rPr>
        <w:t xml:space="preserve">plus </w:t>
      </w:r>
      <w:r w:rsidRPr="00917A34">
        <w:rPr>
          <w:rFonts w:cs="Arial"/>
          <w:b/>
          <w:bCs/>
          <w:kern w:val="1"/>
          <w:szCs w:val="22"/>
          <w:lang w:val="hr-HR"/>
        </w:rPr>
        <w:t xml:space="preserve">[unijeti postotak od Prihoda, npr. 4%] </w:t>
      </w:r>
      <w:r w:rsidRPr="00917A34">
        <w:rPr>
          <w:rFonts w:cs="Arial"/>
          <w:kern w:val="1"/>
          <w:szCs w:val="22"/>
          <w:lang w:val="hr-HR"/>
        </w:rPr>
        <w:t xml:space="preserve">od Prihoda koji prelaze </w:t>
      </w:r>
      <w:r w:rsidRPr="00917A34">
        <w:rPr>
          <w:rFonts w:cs="Arial"/>
          <w:b/>
          <w:bCs/>
          <w:kern w:val="1"/>
          <w:szCs w:val="22"/>
          <w:lang w:val="hr-HR"/>
        </w:rPr>
        <w:t>[unijeti iznos, npr. 1.000.000 EUR]</w:t>
      </w:r>
    </w:p>
    <w:p w14:paraId="05E12A23" w14:textId="77777777" w:rsidR="00EB0F9A" w:rsidRPr="00917A34" w:rsidRDefault="00EB0F9A" w:rsidP="00EB0F9A">
      <w:pPr>
        <w:pStyle w:val="ListParagraph"/>
        <w:widowControl w:val="0"/>
        <w:autoSpaceDE w:val="0"/>
        <w:autoSpaceDN w:val="0"/>
        <w:adjustRightInd w:val="0"/>
        <w:ind w:left="1418" w:hanging="567"/>
        <w:jc w:val="both"/>
        <w:rPr>
          <w:b/>
          <w:kern w:val="1"/>
          <w:lang w:val="hr-HR"/>
        </w:rPr>
      </w:pPr>
      <w:r w:rsidRPr="00917A34">
        <w:rPr>
          <w:rFonts w:cs="Arial"/>
          <w:kern w:val="1"/>
          <w:szCs w:val="22"/>
          <w:lang w:val="hr-HR"/>
        </w:rPr>
        <w:t>iv.</w:t>
      </w:r>
      <w:r w:rsidRPr="00917A34">
        <w:rPr>
          <w:rFonts w:cs="Arial"/>
          <w:kern w:val="1"/>
          <w:szCs w:val="22"/>
          <w:lang w:val="hr-HR"/>
        </w:rPr>
        <w:tab/>
        <w:t xml:space="preserve">Za Prihode od </w:t>
      </w:r>
      <w:r w:rsidRPr="00917A34">
        <w:rPr>
          <w:rFonts w:cs="Arial"/>
          <w:b/>
          <w:bCs/>
          <w:kern w:val="1"/>
          <w:szCs w:val="22"/>
          <w:lang w:val="hr-HR"/>
        </w:rPr>
        <w:t xml:space="preserve">[unijeti raspon, npr. 5.000.000 EUR do i uključujući 10.000.000 EUR] </w:t>
      </w:r>
      <w:r w:rsidRPr="00917A34">
        <w:rPr>
          <w:rFonts w:cs="Arial"/>
          <w:kern w:val="1"/>
          <w:szCs w:val="22"/>
          <w:lang w:val="hr-HR"/>
        </w:rPr>
        <w:t>naknada iznosi</w:t>
      </w:r>
      <w:r w:rsidRPr="00917A34">
        <w:rPr>
          <w:rFonts w:cs="Arial"/>
          <w:b/>
          <w:bCs/>
          <w:kern w:val="1"/>
          <w:szCs w:val="22"/>
          <w:lang w:val="hr-HR"/>
        </w:rPr>
        <w:t xml:space="preserve"> [unijeti iznos, npr. 215.000 EUR] </w:t>
      </w:r>
      <w:r w:rsidRPr="00917A34">
        <w:rPr>
          <w:rFonts w:cs="Arial"/>
          <w:kern w:val="1"/>
          <w:szCs w:val="22"/>
          <w:lang w:val="hr-HR"/>
        </w:rPr>
        <w:t xml:space="preserve">plus </w:t>
      </w:r>
      <w:r w:rsidRPr="00917A34">
        <w:rPr>
          <w:rFonts w:cs="Arial"/>
          <w:b/>
          <w:bCs/>
          <w:kern w:val="1"/>
          <w:szCs w:val="22"/>
          <w:lang w:val="hr-HR"/>
        </w:rPr>
        <w:t xml:space="preserve">[unijeti postotak od Prihoda, npr. 3%] </w:t>
      </w:r>
      <w:r w:rsidRPr="00917A34">
        <w:rPr>
          <w:rFonts w:cs="Arial"/>
          <w:kern w:val="1"/>
          <w:szCs w:val="22"/>
          <w:lang w:val="hr-HR"/>
        </w:rPr>
        <w:t xml:space="preserve">od Prihoda koji prelaze </w:t>
      </w:r>
      <w:r w:rsidRPr="00917A34">
        <w:rPr>
          <w:rFonts w:cs="Arial"/>
          <w:b/>
          <w:bCs/>
          <w:kern w:val="1"/>
          <w:szCs w:val="22"/>
          <w:lang w:val="hr-HR"/>
        </w:rPr>
        <w:t xml:space="preserve">[unijeti iznos, npr. 5.000.000 EUR] </w:t>
      </w:r>
    </w:p>
    <w:p w14:paraId="682A9EDA" w14:textId="112E192C" w:rsidR="00A80C93" w:rsidRPr="00917A34" w:rsidRDefault="00EB0F9A" w:rsidP="00EB0F9A">
      <w:pPr>
        <w:pStyle w:val="ListParagraph"/>
        <w:widowControl w:val="0"/>
        <w:autoSpaceDE w:val="0"/>
        <w:autoSpaceDN w:val="0"/>
        <w:adjustRightInd w:val="0"/>
        <w:ind w:left="1418" w:hanging="567"/>
        <w:jc w:val="both"/>
        <w:rPr>
          <w:lang w:val="hr-HR"/>
        </w:rPr>
      </w:pPr>
      <w:r w:rsidRPr="00917A34">
        <w:rPr>
          <w:rFonts w:cs="Arial"/>
          <w:kern w:val="1"/>
          <w:szCs w:val="22"/>
          <w:lang w:val="hr-HR"/>
        </w:rPr>
        <w:t>v.</w:t>
      </w:r>
      <w:r w:rsidRPr="00917A34">
        <w:rPr>
          <w:rFonts w:cs="Arial"/>
          <w:kern w:val="1"/>
          <w:szCs w:val="22"/>
          <w:lang w:val="hr-HR"/>
        </w:rPr>
        <w:tab/>
      </w:r>
      <w:r w:rsidRPr="00917A34">
        <w:rPr>
          <w:rFonts w:cs="Arial"/>
          <w:kern w:val="1"/>
          <w:szCs w:val="22"/>
          <w:lang w:val="hr-HR"/>
        </w:rPr>
        <w:tab/>
        <w:t xml:space="preserve">Za Prihode koji prelaze </w:t>
      </w:r>
      <w:r w:rsidRPr="00917A34">
        <w:rPr>
          <w:rFonts w:cs="Arial"/>
          <w:b/>
          <w:bCs/>
          <w:kern w:val="1"/>
          <w:szCs w:val="22"/>
          <w:lang w:val="hr-HR"/>
        </w:rPr>
        <w:t xml:space="preserve">[unijeti raspon i/ ili postotak od Prihoda] </w:t>
      </w:r>
      <w:r w:rsidRPr="00917A34">
        <w:rPr>
          <w:rFonts w:cs="Arial"/>
          <w:kern w:val="1"/>
          <w:szCs w:val="22"/>
          <w:lang w:val="hr-HR"/>
        </w:rPr>
        <w:t xml:space="preserve">od dijela Prihoda koji prelaze </w:t>
      </w:r>
      <w:r w:rsidRPr="00917A34">
        <w:rPr>
          <w:rFonts w:cs="Arial"/>
          <w:b/>
          <w:bCs/>
          <w:kern w:val="1"/>
          <w:szCs w:val="22"/>
          <w:lang w:val="hr-HR"/>
        </w:rPr>
        <w:t>[unijeti iznos</w:t>
      </w:r>
      <w:r w:rsidR="00E274BA" w:rsidRPr="00917A34">
        <w:rPr>
          <w:rFonts w:cs="Arial"/>
          <w:b/>
          <w:bCs/>
          <w:kern w:val="1"/>
          <w:szCs w:val="22"/>
          <w:lang w:val="hr-HR"/>
        </w:rPr>
        <w:t>].</w:t>
      </w:r>
    </w:p>
    <w:p w14:paraId="5C06C0F8" w14:textId="4C07CC58" w:rsidR="00A80C93" w:rsidRPr="00917A34" w:rsidRDefault="00104737" w:rsidP="00E51903">
      <w:pPr>
        <w:pStyle w:val="ListParagraph"/>
        <w:widowControl w:val="0"/>
        <w:autoSpaceDE w:val="0"/>
        <w:autoSpaceDN w:val="0"/>
        <w:adjustRightInd w:val="0"/>
        <w:ind w:left="1701" w:hanging="992"/>
        <w:jc w:val="both"/>
        <w:rPr>
          <w:lang w:val="hr-HR"/>
        </w:rPr>
      </w:pPr>
      <w:r w:rsidRPr="00917A34">
        <w:rPr>
          <w:rFonts w:cs="Arial"/>
          <w:kern w:val="1"/>
          <w:szCs w:val="22"/>
          <w:lang w:val="hr-HR"/>
        </w:rPr>
        <w:t>(</w:t>
      </w:r>
      <w:r w:rsidR="00EB0F9A" w:rsidRPr="00917A34">
        <w:rPr>
          <w:rFonts w:cs="Arial"/>
          <w:kern w:val="1"/>
          <w:szCs w:val="22"/>
          <w:lang w:val="hr-HR"/>
        </w:rPr>
        <w:t>u nastavku teksta zajedno se navode kao “Varijabilna naknada"</w:t>
      </w:r>
      <w:r w:rsidRPr="00917A34">
        <w:rPr>
          <w:rFonts w:cs="Arial"/>
          <w:kern w:val="1"/>
          <w:szCs w:val="22"/>
          <w:lang w:val="hr-HR"/>
        </w:rPr>
        <w:t xml:space="preserve">) </w:t>
      </w:r>
      <w:r w:rsidR="00EB0F9A" w:rsidRPr="00917A34">
        <w:rPr>
          <w:rFonts w:cs="Arial"/>
          <w:kern w:val="1"/>
          <w:szCs w:val="22"/>
          <w:lang w:val="hr-HR"/>
        </w:rPr>
        <w:t>i</w:t>
      </w:r>
      <w:r w:rsidR="00260FDB" w:rsidRPr="00917A34">
        <w:rPr>
          <w:rFonts w:cs="Arial"/>
          <w:kern w:val="1"/>
          <w:szCs w:val="22"/>
          <w:lang w:val="hr-HR"/>
        </w:rPr>
        <w:t>,</w:t>
      </w:r>
    </w:p>
    <w:p w14:paraId="36F1D6C1" w14:textId="724B6D64" w:rsidR="00260FDB" w:rsidRPr="00917A34" w:rsidRDefault="00EB0F9A" w:rsidP="00FE121B">
      <w:pPr>
        <w:pStyle w:val="ListParagraph"/>
        <w:widowControl w:val="0"/>
        <w:numPr>
          <w:ilvl w:val="0"/>
          <w:numId w:val="63"/>
        </w:numPr>
        <w:autoSpaceDE w:val="0"/>
        <w:autoSpaceDN w:val="0"/>
        <w:adjustRightInd w:val="0"/>
        <w:jc w:val="both"/>
        <w:rPr>
          <w:rFonts w:cs="Arial"/>
          <w:kern w:val="1"/>
          <w:lang w:val="hr-HR"/>
        </w:rPr>
      </w:pPr>
      <w:r w:rsidRPr="00917A34">
        <w:rPr>
          <w:rFonts w:cs="Arial"/>
          <w:kern w:val="1"/>
          <w:lang w:val="hr-HR"/>
        </w:rPr>
        <w:t xml:space="preserve">Postotak od Vrijednosti prilikom Izlaska </w:t>
      </w:r>
      <w:r w:rsidRPr="00917A34">
        <w:rPr>
          <w:rFonts w:cs="Arial"/>
          <w:b/>
          <w:kern w:val="1"/>
          <w:lang w:val="hr-HR"/>
        </w:rPr>
        <w:t>[unijeti postotak, npr. 5-10</w:t>
      </w:r>
      <w:r w:rsidRPr="00917A34">
        <w:rPr>
          <w:rFonts w:cs="Arial"/>
          <w:b/>
          <w:bCs/>
          <w:kern w:val="1"/>
          <w:lang w:val="hr-HR"/>
        </w:rPr>
        <w:t xml:space="preserve">%] </w:t>
      </w:r>
      <w:r w:rsidRPr="00917A34">
        <w:rPr>
          <w:rFonts w:cs="Arial"/>
          <w:kern w:val="1"/>
          <w:lang w:val="hr-HR"/>
        </w:rPr>
        <w:t>(dalje u tekstu: “</w:t>
      </w:r>
      <w:r w:rsidRPr="00917A34">
        <w:rPr>
          <w:rFonts w:cs="Arial"/>
          <w:b/>
          <w:bCs/>
          <w:kern w:val="1"/>
          <w:lang w:val="hr-HR"/>
        </w:rPr>
        <w:t>Izlazna naknada</w:t>
      </w:r>
      <w:r w:rsidRPr="00917A34">
        <w:rPr>
          <w:rFonts w:cs="Arial"/>
          <w:kern w:val="1"/>
          <w:lang w:val="hr-HR"/>
        </w:rPr>
        <w:t>“)</w:t>
      </w:r>
      <w:r w:rsidR="00260FDB" w:rsidRPr="00917A34">
        <w:rPr>
          <w:rFonts w:cs="Arial"/>
          <w:kern w:val="1"/>
          <w:lang w:val="hr-HR"/>
        </w:rPr>
        <w:t>.</w:t>
      </w:r>
      <w:r w:rsidR="00E274BA" w:rsidRPr="00917A34">
        <w:rPr>
          <w:rFonts w:cs="Arial"/>
          <w:kern w:val="1"/>
          <w:szCs w:val="22"/>
          <w:lang w:val="hr-HR"/>
        </w:rPr>
        <w:br/>
      </w:r>
    </w:p>
    <w:p w14:paraId="1D53AA6E" w14:textId="7AA22D50" w:rsidR="006C439A" w:rsidRPr="00917A34" w:rsidRDefault="006C439A" w:rsidP="00E51903">
      <w:pPr>
        <w:pStyle w:val="ListParagraph"/>
        <w:widowControl w:val="0"/>
        <w:autoSpaceDE w:val="0"/>
        <w:autoSpaceDN w:val="0"/>
        <w:adjustRightInd w:val="0"/>
        <w:ind w:left="792"/>
        <w:jc w:val="both"/>
        <w:rPr>
          <w:rFonts w:cs="Arial"/>
          <w:kern w:val="1"/>
          <w:szCs w:val="22"/>
          <w:lang w:val="hr-HR"/>
        </w:rPr>
      </w:pPr>
      <w:r w:rsidRPr="00917A34">
        <w:rPr>
          <w:rFonts w:cs="Arial"/>
          <w:kern w:val="1"/>
          <w:szCs w:val="22"/>
          <w:lang w:val="hr-HR"/>
        </w:rPr>
        <w:t>(</w:t>
      </w:r>
      <w:r w:rsidR="00EB0F9A" w:rsidRPr="00917A34">
        <w:rPr>
          <w:rFonts w:cs="Arial"/>
          <w:kern w:val="1"/>
          <w:szCs w:val="22"/>
          <w:lang w:val="hr-HR"/>
        </w:rPr>
        <w:t>u nastavku teksta naknade pod točkama a) – c), zajedno se navode kao “</w:t>
      </w:r>
      <w:r w:rsidR="00EB0F9A" w:rsidRPr="00917A34">
        <w:rPr>
          <w:rFonts w:cs="Arial"/>
          <w:b/>
          <w:bCs/>
          <w:kern w:val="1"/>
          <w:szCs w:val="22"/>
          <w:lang w:val="hr-HR"/>
        </w:rPr>
        <w:t>Naknada</w:t>
      </w:r>
      <w:r w:rsidRPr="00917A34">
        <w:rPr>
          <w:rFonts w:cs="Arial"/>
          <w:kern w:val="1"/>
          <w:szCs w:val="22"/>
          <w:lang w:val="hr-HR"/>
        </w:rPr>
        <w:t>").</w:t>
      </w:r>
    </w:p>
    <w:p w14:paraId="13247ADE" w14:textId="0C2FB636" w:rsidR="00434C91" w:rsidRPr="00917A34" w:rsidRDefault="00C0480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68472F" w:rsidRPr="00917A34">
        <w:rPr>
          <w:rFonts w:cs="Arial"/>
          <w:b/>
          <w:bCs/>
          <w:color w:val="252525"/>
          <w:szCs w:val="22"/>
          <w:lang w:val="hr-HR"/>
        </w:rPr>
        <w:t xml:space="preserve"> </w:t>
      </w:r>
      <w:r w:rsidR="00B95F3B" w:rsidRPr="00917A34">
        <w:rPr>
          <w:rFonts w:cs="Arial"/>
          <w:b/>
          <w:bCs/>
          <w:color w:val="252525"/>
          <w:szCs w:val="22"/>
          <w:lang w:val="hr-HR"/>
        </w:rPr>
        <w:t>8</w:t>
      </w:r>
      <w:r w:rsidR="0068472F" w:rsidRPr="00917A34">
        <w:rPr>
          <w:rFonts w:cs="Arial"/>
          <w:b/>
          <w:bCs/>
          <w:color w:val="252525"/>
          <w:szCs w:val="22"/>
          <w:lang w:val="hr-HR"/>
        </w:rPr>
        <w:t xml:space="preserve">. </w:t>
      </w:r>
      <w:r w:rsidR="00EB0F9A" w:rsidRPr="00917A34">
        <w:rPr>
          <w:rFonts w:cs="Arial"/>
          <w:b/>
          <w:bCs/>
          <w:color w:val="252525"/>
          <w:szCs w:val="22"/>
          <w:lang w:val="hr-HR"/>
        </w:rPr>
        <w:t>Naknada</w:t>
      </w:r>
    </w:p>
    <w:p w14:paraId="798A4F11" w14:textId="49E894E5" w:rsidR="00434C91" w:rsidRPr="00917A34" w:rsidRDefault="00712C53"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 xml:space="preserve">Izračun (licenčne) </w:t>
      </w:r>
      <w:r w:rsidR="00532879" w:rsidRPr="00917A34">
        <w:rPr>
          <w:rFonts w:cs="Arial"/>
          <w:b/>
          <w:bCs/>
          <w:color w:val="252525"/>
          <w:szCs w:val="22"/>
          <w:lang w:val="hr-HR"/>
        </w:rPr>
        <w:t>N</w:t>
      </w:r>
      <w:r w:rsidRPr="00917A34">
        <w:rPr>
          <w:rFonts w:cs="Arial"/>
          <w:b/>
          <w:bCs/>
          <w:color w:val="252525"/>
          <w:szCs w:val="22"/>
          <w:lang w:val="hr-HR"/>
        </w:rPr>
        <w:t xml:space="preserve">aknade/ tantijema ovisi o poslovnom projektu i poslovnom modelu Stjecatelja licencije. </w:t>
      </w:r>
      <w:r w:rsidRPr="00917A34">
        <w:rPr>
          <w:rFonts w:cs="Arial"/>
          <w:color w:val="252525"/>
          <w:szCs w:val="22"/>
          <w:lang w:val="hr-HR"/>
        </w:rPr>
        <w:t>Uvijek bi bilo potrebno provesti analizu tržišta kako bi se ponudio model naknade koji je fer za obje strane. Prilikom predlaganja tog modela, nemojte se osloniti samo na podatke Stjecatelja licencije. Razmislite o mogućnosti korištenja stručnjaka kao što su vještaci (ili drugi nezavisni stručnjaci) koji mogu pomoći prilikom izrade nepristranih i objektivnih modela i vrijednosti naknade</w:t>
      </w:r>
      <w:r w:rsidR="00724D59" w:rsidRPr="00917A34">
        <w:rPr>
          <w:rFonts w:cs="Arial"/>
          <w:color w:val="252525"/>
          <w:szCs w:val="22"/>
          <w:lang w:val="hr-HR"/>
        </w:rPr>
        <w:t>.</w:t>
      </w:r>
    </w:p>
    <w:p w14:paraId="427791CC" w14:textId="2D603ECF" w:rsidR="005D62BF" w:rsidRPr="00917A34" w:rsidRDefault="00532879" w:rsidP="005D62B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Razmišlja li Stjecatelj licencije o prodaji svog poslovanja u budućnosti ili ako okolnosti njegovog poslovanja na to upućuju (dijelom se oslanja na financiranje od strane rizičnog (</w:t>
      </w:r>
      <w:r w:rsidRPr="00917A34">
        <w:rPr>
          <w:rFonts w:cs="Arial"/>
          <w:b/>
          <w:bCs/>
          <w:i/>
          <w:iCs/>
          <w:color w:val="252525"/>
          <w:szCs w:val="22"/>
          <w:lang w:val="hr-HR"/>
        </w:rPr>
        <w:t>venture</w:t>
      </w:r>
      <w:r w:rsidRPr="00917A34">
        <w:rPr>
          <w:rFonts w:cs="Arial"/>
          <w:b/>
          <w:bCs/>
          <w:color w:val="252525"/>
          <w:szCs w:val="22"/>
          <w:lang w:val="hr-HR"/>
        </w:rPr>
        <w:t>) kapitala), uključite u Ugovor Izlaznu naknadu</w:t>
      </w:r>
      <w:r w:rsidRPr="00917A34">
        <w:rPr>
          <w:rFonts w:cs="Arial"/>
          <w:color w:val="252525"/>
          <w:szCs w:val="22"/>
          <w:lang w:val="hr-HR"/>
        </w:rPr>
        <w:t xml:space="preserve">. Ta naknada mora biti takva da Stjecatelj licencije može provesti odredbe koje se na nju odnose. Vodite računa o tome da je Stjecatelj licencije vaš partner te da njegov uspjeh jednim dijelom ovisi i o uvjetima koje mu nudite. </w:t>
      </w:r>
      <w:r w:rsidR="00805CB8">
        <w:rPr>
          <w:rFonts w:cs="Arial"/>
          <w:color w:val="252525"/>
          <w:szCs w:val="22"/>
          <w:lang w:val="hr-HR"/>
        </w:rPr>
        <w:t xml:space="preserve">Ako su ti uvjeti prezahtjevni, to može </w:t>
      </w:r>
      <w:r w:rsidR="008A10D9">
        <w:rPr>
          <w:rFonts w:cs="Arial"/>
          <w:color w:val="252525"/>
          <w:szCs w:val="22"/>
          <w:lang w:val="hr-HR"/>
        </w:rPr>
        <w:t>izazvati slabije rez</w:t>
      </w:r>
      <w:r w:rsidR="00E0329F">
        <w:rPr>
          <w:rFonts w:cs="Arial"/>
          <w:color w:val="252525"/>
          <w:szCs w:val="22"/>
          <w:lang w:val="hr-HR"/>
        </w:rPr>
        <w:t xml:space="preserve">ultate Stjecatelja licencije </w:t>
      </w:r>
      <w:r w:rsidR="00C800CB">
        <w:rPr>
          <w:rFonts w:cs="Arial"/>
          <w:color w:val="252525"/>
          <w:szCs w:val="22"/>
          <w:lang w:val="hr-HR"/>
        </w:rPr>
        <w:t>i posljedično niž</w:t>
      </w:r>
      <w:r w:rsidR="00980154">
        <w:rPr>
          <w:rFonts w:cs="Arial"/>
          <w:color w:val="252525"/>
          <w:szCs w:val="22"/>
          <w:lang w:val="hr-HR"/>
        </w:rPr>
        <w:t>e</w:t>
      </w:r>
      <w:r w:rsidR="00C800CB">
        <w:rPr>
          <w:rFonts w:cs="Arial"/>
          <w:color w:val="252525"/>
          <w:szCs w:val="22"/>
          <w:lang w:val="hr-HR"/>
        </w:rPr>
        <w:t xml:space="preserve"> naknad</w:t>
      </w:r>
      <w:r w:rsidR="00980154">
        <w:rPr>
          <w:rFonts w:cs="Arial"/>
          <w:color w:val="252525"/>
          <w:szCs w:val="22"/>
          <w:lang w:val="hr-HR"/>
        </w:rPr>
        <w:t>e</w:t>
      </w:r>
      <w:r w:rsidR="00C800CB">
        <w:rPr>
          <w:rFonts w:cs="Arial"/>
          <w:color w:val="252525"/>
          <w:szCs w:val="22"/>
          <w:lang w:val="hr-HR"/>
        </w:rPr>
        <w:t xml:space="preserve"> za licenciju.</w:t>
      </w:r>
      <w:r w:rsidRPr="00917A34">
        <w:rPr>
          <w:rFonts w:cs="Arial"/>
          <w:color w:val="252525"/>
          <w:szCs w:val="22"/>
          <w:lang w:val="hr-HR"/>
        </w:rPr>
        <w:t xml:space="preserve"> Jako je važno da o tome vodite računa, posebice u slučaju </w:t>
      </w:r>
      <w:r w:rsidRPr="00917A34">
        <w:rPr>
          <w:rFonts w:cs="Arial"/>
          <w:i/>
          <w:iCs/>
          <w:color w:val="252525"/>
          <w:szCs w:val="22"/>
          <w:lang w:val="hr-HR"/>
        </w:rPr>
        <w:t>spin-out</w:t>
      </w:r>
      <w:r w:rsidRPr="00917A34">
        <w:rPr>
          <w:rFonts w:cs="Arial"/>
          <w:color w:val="252525"/>
          <w:szCs w:val="22"/>
          <w:lang w:val="hr-HR"/>
        </w:rPr>
        <w:t xml:space="preserve">-ova (društava na koje se prenosi dio intelektualnog vlasništva kako bi bili nositelji njihove komercijalizacije) i </w:t>
      </w:r>
      <w:r w:rsidR="007874E2">
        <w:rPr>
          <w:rFonts w:cs="Arial"/>
          <w:i/>
          <w:iCs/>
          <w:color w:val="252525"/>
          <w:szCs w:val="22"/>
          <w:lang w:val="hr-HR"/>
        </w:rPr>
        <w:t>start-up</w:t>
      </w:r>
      <w:r w:rsidRPr="00917A34">
        <w:rPr>
          <w:rFonts w:cs="Arial"/>
          <w:color w:val="252525"/>
          <w:szCs w:val="22"/>
          <w:lang w:val="hr-HR"/>
        </w:rPr>
        <w:t>-ova, kojima je možda potrebno više vremena i resursa da bi dosegli planirane rezultate</w:t>
      </w:r>
      <w:r w:rsidR="005D62BF" w:rsidRPr="00917A34">
        <w:rPr>
          <w:rFonts w:cs="Arial"/>
          <w:color w:val="252525"/>
          <w:szCs w:val="22"/>
          <w:lang w:val="hr-HR"/>
        </w:rPr>
        <w:t>.</w:t>
      </w:r>
    </w:p>
    <w:p w14:paraId="3F263A26" w14:textId="782DBEC4" w:rsidR="005D62BF" w:rsidRPr="00917A34" w:rsidRDefault="00532879" w:rsidP="005D62BF">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bCs/>
          <w:color w:val="252525"/>
          <w:szCs w:val="22"/>
          <w:lang w:val="hr-HR"/>
        </w:rPr>
        <w:t>Tržišna analiza je ključna za uspostavljanje pravedne strukture licenčne naknade</w:t>
      </w:r>
      <w:r w:rsidRPr="00917A34">
        <w:rPr>
          <w:rFonts w:cs="Arial"/>
          <w:color w:val="252525"/>
          <w:szCs w:val="22"/>
          <w:lang w:val="hr-HR"/>
        </w:rPr>
        <w:t xml:space="preserve">. </w:t>
      </w:r>
      <w:r w:rsidR="000907EC">
        <w:rPr>
          <w:rFonts w:cs="Arial"/>
          <w:color w:val="252525"/>
          <w:szCs w:val="22"/>
          <w:lang w:val="hr-HR"/>
        </w:rPr>
        <w:t>Ukoliko n</w:t>
      </w:r>
      <w:r w:rsidRPr="00917A34">
        <w:rPr>
          <w:rFonts w:cs="Arial"/>
          <w:color w:val="252525"/>
          <w:szCs w:val="22"/>
          <w:lang w:val="hr-HR"/>
        </w:rPr>
        <w:t xml:space="preserve">emate na raspolaganju dovoljno iskustva ili resursa u svojoj organizaciji, predložak Tržišne analize može poslužiti kao dobra osnova za </w:t>
      </w:r>
      <w:r w:rsidR="00CF6D15">
        <w:rPr>
          <w:rFonts w:cs="Arial"/>
          <w:color w:val="252525"/>
          <w:szCs w:val="22"/>
          <w:lang w:val="hr-HR"/>
        </w:rPr>
        <w:t>početak</w:t>
      </w:r>
      <w:r w:rsidRPr="00917A34">
        <w:rPr>
          <w:rFonts w:cs="Arial"/>
          <w:color w:val="252525"/>
          <w:szCs w:val="22"/>
          <w:lang w:val="hr-HR"/>
        </w:rPr>
        <w:t xml:space="preserve">. Također, razmotrite mogućnost obraćanja Uredima za transfer tehnologije i/ ili vanjskim savjetnicima koji mogu pomoći u provedbi analize </w:t>
      </w:r>
      <w:r w:rsidRPr="00917A34">
        <w:rPr>
          <w:rFonts w:cs="Arial"/>
          <w:color w:val="252525"/>
          <w:szCs w:val="22"/>
          <w:lang w:val="hr-HR"/>
        </w:rPr>
        <w:lastRenderedPageBreak/>
        <w:t>tržišta. Analitičke su osnove uvijek korisne u pregovorima sa Stjecateljem licencije</w:t>
      </w:r>
      <w:r w:rsidR="004270AB" w:rsidRPr="00917A34">
        <w:rPr>
          <w:rFonts w:cs="Arial"/>
          <w:color w:val="252525"/>
          <w:szCs w:val="22"/>
          <w:lang w:val="hr-HR"/>
        </w:rPr>
        <w:t>.</w:t>
      </w:r>
      <w:r w:rsidR="005D62BF" w:rsidRPr="00917A34">
        <w:rPr>
          <w:rFonts w:cs="Arial"/>
          <w:color w:val="252525"/>
          <w:szCs w:val="22"/>
          <w:lang w:val="hr-HR"/>
        </w:rPr>
        <w:t xml:space="preserve"> </w:t>
      </w:r>
    </w:p>
    <w:p w14:paraId="371C5194" w14:textId="4782AB5A" w:rsidR="005871AC" w:rsidRPr="00917A34" w:rsidRDefault="00532879" w:rsidP="00E51903">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sidRPr="00917A34">
        <w:rPr>
          <w:rFonts w:cs="Arial"/>
          <w:b/>
          <w:color w:val="252525"/>
          <w:szCs w:val="22"/>
          <w:lang w:val="hr-HR"/>
        </w:rPr>
        <w:t xml:space="preserve">Prilikom uspostavljanja strukture licenčne naknade dobro je u obzir uzeti i tip društva kojem se licencija daje. </w:t>
      </w:r>
      <w:r w:rsidRPr="00917A34">
        <w:rPr>
          <w:rFonts w:cs="Arial"/>
          <w:color w:val="252525"/>
          <w:szCs w:val="22"/>
          <w:lang w:val="hr-HR"/>
        </w:rPr>
        <w:t xml:space="preserve">Primjerice, odgođena ili progresivna plaćanja (ili minimalni iznosi, v. Tekstni okvir br. 9.) mogu biti razmotreni kod licenciranja </w:t>
      </w:r>
      <w:r w:rsidRPr="00917A34">
        <w:rPr>
          <w:rFonts w:cs="Arial"/>
          <w:i/>
          <w:iCs/>
          <w:color w:val="252525"/>
          <w:szCs w:val="22"/>
          <w:lang w:val="hr-HR"/>
        </w:rPr>
        <w:t>start-up</w:t>
      </w:r>
      <w:r w:rsidRPr="00917A34">
        <w:rPr>
          <w:rFonts w:cs="Arial"/>
          <w:color w:val="252525"/>
          <w:szCs w:val="22"/>
          <w:lang w:val="hr-HR"/>
        </w:rPr>
        <w:t xml:space="preserve">-ovima. To bi im moglo pomoći da smanje rizik financijskih poteškoća u prvim fazama razvoja. S druge strane, viši iznos naknade u početnim godinama suradnje može se predložiti većim kompanijama kod kojih postoji rizik da će s vremenom izgubiti interes za </w:t>
      </w:r>
      <w:r w:rsidR="00917A34" w:rsidRPr="00917A34">
        <w:rPr>
          <w:rFonts w:cs="Arial"/>
          <w:color w:val="252525"/>
          <w:szCs w:val="22"/>
          <w:lang w:val="hr-HR"/>
        </w:rPr>
        <w:t>Tehnologiju</w:t>
      </w:r>
      <w:r w:rsidR="006B616D" w:rsidRPr="00917A34">
        <w:rPr>
          <w:rFonts w:cs="Arial"/>
          <w:color w:val="252525"/>
          <w:szCs w:val="22"/>
          <w:lang w:val="hr-HR"/>
        </w:rPr>
        <w:t>.</w:t>
      </w:r>
      <w:r w:rsidR="005D62BF" w:rsidRPr="00917A34">
        <w:rPr>
          <w:rFonts w:cs="Arial"/>
          <w:color w:val="252525"/>
          <w:szCs w:val="22"/>
          <w:lang w:val="hr-HR"/>
        </w:rPr>
        <w:br/>
      </w:r>
    </w:p>
    <w:p w14:paraId="56A49C30" w14:textId="1DD4C044" w:rsidR="003B25E5"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b/>
          <w:bCs/>
          <w:i/>
          <w:iCs/>
          <w:kern w:val="1"/>
          <w:szCs w:val="22"/>
          <w:u w:val="single"/>
          <w:lang w:val="hr-HR"/>
        </w:rPr>
        <w:t>&lt;MOLIMO IZBRISATI PO DOVRŠETKU&gt;</w:t>
      </w:r>
    </w:p>
    <w:p w14:paraId="2AF0AC40" w14:textId="600E29BB" w:rsidR="006C439A" w:rsidRPr="00917A34" w:rsidRDefault="0000279C"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Fiksna naknada bit će plaćena na osnovi računa koji izdaje Davatelj licencije, a u svakom slučaju u roku ne duljem od </w:t>
      </w:r>
      <w:r w:rsidRPr="00917A34">
        <w:rPr>
          <w:rFonts w:cs="Arial"/>
          <w:b/>
          <w:bCs/>
          <w:kern w:val="1"/>
          <w:szCs w:val="22"/>
          <w:lang w:val="hr-HR"/>
        </w:rPr>
        <w:t>[unijeti vremensko razdoblje, npr. tri mjeseca]</w:t>
      </w:r>
      <w:r w:rsidRPr="00917A34">
        <w:rPr>
          <w:rFonts w:cs="Arial"/>
          <w:kern w:val="1"/>
          <w:szCs w:val="22"/>
          <w:lang w:val="hr-HR"/>
        </w:rPr>
        <w:t xml:space="preserve"> po sklapanju ovog Ugovora, bezgotovinskim plaćanjem u korist računa koji je Davatelj licencije naznačio na računu koji glasi na plaćanje Fiksne naknade</w:t>
      </w:r>
      <w:r w:rsidR="00903C90" w:rsidRPr="00917A34">
        <w:rPr>
          <w:rFonts w:cs="Arial"/>
          <w:kern w:val="1"/>
          <w:szCs w:val="22"/>
          <w:lang w:val="hr-HR"/>
        </w:rPr>
        <w:t>.</w:t>
      </w:r>
    </w:p>
    <w:p w14:paraId="682A0CF0" w14:textId="49A2E41F" w:rsidR="006C439A" w:rsidRPr="00917A34" w:rsidRDefault="0000279C"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Fiksna naknada je bespovratna i neće se smatrati predujmom plaćanja drugog dijela ili oblika Naknade iz ovog članka</w:t>
      </w:r>
      <w:r w:rsidR="00903C90" w:rsidRPr="00917A34">
        <w:rPr>
          <w:rFonts w:cs="Arial"/>
          <w:kern w:val="1"/>
          <w:szCs w:val="22"/>
          <w:lang w:val="hr-HR"/>
        </w:rPr>
        <w:t>.</w:t>
      </w:r>
    </w:p>
    <w:p w14:paraId="7F2D958F" w14:textId="67674B58" w:rsidR="006C439A" w:rsidRPr="00917A34" w:rsidRDefault="0000279C"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Varijabilna naknada plaća se na godišnjoj osnovi i to uvijek do kraja šestog (6.) mjeseca godine koja slijedi kalendarsku godinu u kojoj su ostvareni Prihodi. Varijabilna naknada plaća se u eurima. Bude li potrebno izvršiti bilo kakvu konverziju strane valute u eure za potrebe takvog obračuna i plaćanja, ona će se izvršiti prema referentnoj tečajnoj listi Europske središnje banke koja vrijedi na datum pisanog izvješća. Pisano izvješće o svim ostvarenim Prihodima Stjecatelj licencije obvezuje se dostaviti Davatelju licencije najkasnije do kraja trećeg (3.) mjeseca godine koja slijedi nakon kalendarske godine u kojoj su ostvareni relevantni Prihodi</w:t>
      </w:r>
      <w:r w:rsidR="00903C90" w:rsidRPr="00917A34">
        <w:rPr>
          <w:rFonts w:cs="Arial"/>
          <w:kern w:val="1"/>
          <w:szCs w:val="22"/>
          <w:lang w:val="hr-HR"/>
        </w:rPr>
        <w:t>.</w:t>
      </w:r>
    </w:p>
    <w:p w14:paraId="10E5064A" w14:textId="0DFC4DF5" w:rsidR="006C439A" w:rsidRPr="00917A34" w:rsidRDefault="0000279C"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Varijabilna naknada neće se obračunavati na Prihode koje Stjecatelj licencije generira od s njime Povezanih osoba, </w:t>
      </w:r>
      <w:r w:rsidR="00ED27C7">
        <w:rPr>
          <w:rFonts w:cs="Arial"/>
          <w:kern w:val="1"/>
          <w:szCs w:val="22"/>
          <w:lang w:val="hr-HR"/>
        </w:rPr>
        <w:t xml:space="preserve">osim </w:t>
      </w:r>
      <w:r w:rsidRPr="00917A34">
        <w:rPr>
          <w:rFonts w:cs="Arial"/>
          <w:kern w:val="1"/>
          <w:szCs w:val="22"/>
          <w:lang w:val="hr-HR"/>
        </w:rPr>
        <w:t xml:space="preserve">ako su ti Prihodi ostvareni radi preprodaje krajnjim kupcima, distributerima ili bilo kojim trećim osobama. Varijabilna naknada će se u tom slučaju obračunati na Prihode koje su ostvarile Povezane osobe Stjecatelja licencije. Stjecatelj licencije suglasan je s time da će ih uključiti u svoje pisano izvješće iz </w:t>
      </w:r>
      <w:r w:rsidRPr="00917A34">
        <w:rPr>
          <w:rFonts w:cs="Arial"/>
          <w:kern w:val="1"/>
          <w:szCs w:val="22"/>
          <w:highlight w:val="lightGray"/>
          <w:lang w:val="hr-HR"/>
        </w:rPr>
        <w:t>članka 4.4</w:t>
      </w:r>
      <w:r w:rsidR="00903C90" w:rsidRPr="00917A34">
        <w:rPr>
          <w:rFonts w:cs="Arial"/>
          <w:kern w:val="1"/>
          <w:szCs w:val="22"/>
          <w:lang w:val="hr-HR"/>
        </w:rPr>
        <w:t>.</w:t>
      </w:r>
    </w:p>
    <w:p w14:paraId="7CDAAE64" w14:textId="525B9C2A" w:rsidR="001D473E" w:rsidRPr="00917A34" w:rsidRDefault="0000279C"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Obveza Stjecatelja licencije na plaćanje Varijabilne naknade nastavit će se tijekom cijelog razdoblja na koje je ovaj Ugovor sklopljen, ali i nakon njegovog prestanka, u odnosu na prodane proizvode </w:t>
      </w:r>
      <w:r w:rsidR="002A052A">
        <w:rPr>
          <w:rFonts w:cs="Arial"/>
          <w:kern w:val="1"/>
          <w:szCs w:val="22"/>
          <w:lang w:val="hr-HR"/>
        </w:rPr>
        <w:t xml:space="preserve">ili usluge </w:t>
      </w:r>
      <w:r w:rsidRPr="00917A34">
        <w:rPr>
          <w:rFonts w:cs="Arial"/>
          <w:kern w:val="1"/>
          <w:szCs w:val="22"/>
          <w:lang w:val="hr-HR"/>
        </w:rPr>
        <w:t>koji su proizvedeni iskorištavanjem predmeta Licencije prije prestanka ovog Ugovora. Nakon što takva prodaja bude dovršena, Stjecatelj licencije izdat će izvješće o Prihodima u roku od tri (3) mjeseca, a Varijabilnu naknadu platiti u roku od šest (6) mjeseci od okončanja prodaje</w:t>
      </w:r>
      <w:r w:rsidR="00903C90" w:rsidRPr="00917A34">
        <w:rPr>
          <w:rFonts w:cs="Arial"/>
          <w:kern w:val="1"/>
          <w:szCs w:val="22"/>
          <w:lang w:val="hr-HR"/>
        </w:rPr>
        <w:t>.</w:t>
      </w:r>
    </w:p>
    <w:p w14:paraId="58807DEB" w14:textId="23476116" w:rsidR="00903C90" w:rsidRPr="00917A34" w:rsidRDefault="0098061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w:t>
      </w:r>
      <w:r w:rsidR="0000279C" w:rsidRPr="00917A34">
        <w:rPr>
          <w:rFonts w:cs="Arial"/>
          <w:b/>
          <w:bCs/>
          <w:kern w:val="1"/>
          <w:szCs w:val="22"/>
          <w:lang w:val="hr-HR"/>
        </w:rPr>
        <w:t xml:space="preserve">Mogući stavak; v. Tekstni okvir br. 9.: </w:t>
      </w:r>
      <w:r w:rsidR="0000279C" w:rsidRPr="00917A34">
        <w:rPr>
          <w:rFonts w:cs="Arial"/>
          <w:kern w:val="1"/>
          <w:szCs w:val="22"/>
          <w:lang w:val="hr-HR"/>
        </w:rPr>
        <w:t>Minimalni iznos: u slučaju da Prihodi o kojima ovisi plaćanje Varijabilne naknade ne dosegnu minimalni iznos za njeno plaćanje, platit će se sljedeći iznosi</w:t>
      </w:r>
      <w:r w:rsidR="00903C90" w:rsidRPr="00917A34">
        <w:rPr>
          <w:rFonts w:cs="Arial"/>
          <w:kern w:val="1"/>
          <w:szCs w:val="22"/>
          <w:lang w:val="hr-HR"/>
        </w:rPr>
        <w:t>:</w:t>
      </w:r>
    </w:p>
    <w:p w14:paraId="546B7F9B" w14:textId="26D0AAF8" w:rsidR="00903C90" w:rsidRPr="00917A34" w:rsidRDefault="00903C90" w:rsidP="00E51903">
      <w:pPr>
        <w:pStyle w:val="ListParagraph"/>
        <w:widowControl w:val="0"/>
        <w:autoSpaceDE w:val="0"/>
        <w:autoSpaceDN w:val="0"/>
        <w:adjustRightInd w:val="0"/>
        <w:ind w:left="1276" w:hanging="567"/>
        <w:jc w:val="both"/>
        <w:rPr>
          <w:rFonts w:cs="Arial"/>
          <w:b/>
          <w:bCs/>
          <w:kern w:val="1"/>
          <w:szCs w:val="22"/>
          <w:lang w:val="hr-HR"/>
        </w:rPr>
      </w:pPr>
      <w:r w:rsidRPr="00917A34">
        <w:rPr>
          <w:rFonts w:cs="Arial"/>
          <w:kern w:val="1"/>
          <w:szCs w:val="22"/>
          <w:lang w:val="hr-HR"/>
        </w:rPr>
        <w:t>a)</w:t>
      </w:r>
      <w:r w:rsidR="002907D3" w:rsidRPr="00917A34">
        <w:rPr>
          <w:rFonts w:cs="Arial"/>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 npr. 10.000 EUR za godinu 2023.</w:t>
      </w:r>
      <w:r w:rsidR="00E274BA" w:rsidRPr="00917A34">
        <w:rPr>
          <w:rFonts w:cs="Arial"/>
          <w:b/>
          <w:bCs/>
          <w:kern w:val="1"/>
          <w:szCs w:val="22"/>
          <w:lang w:val="hr-HR"/>
        </w:rPr>
        <w:t>]</w:t>
      </w:r>
      <w:r w:rsidRPr="00917A34">
        <w:rPr>
          <w:rFonts w:cs="Arial"/>
          <w:b/>
          <w:bCs/>
          <w:kern w:val="1"/>
          <w:szCs w:val="22"/>
          <w:lang w:val="hr-HR"/>
        </w:rPr>
        <w:t>,</w:t>
      </w:r>
    </w:p>
    <w:p w14:paraId="3B0B31FA" w14:textId="746309DE" w:rsidR="00903C90" w:rsidRPr="00917A34" w:rsidRDefault="00903C90" w:rsidP="00E51903">
      <w:pPr>
        <w:pStyle w:val="ListParagraph"/>
        <w:widowControl w:val="0"/>
        <w:autoSpaceDE w:val="0"/>
        <w:autoSpaceDN w:val="0"/>
        <w:adjustRightInd w:val="0"/>
        <w:ind w:left="1276" w:hanging="567"/>
        <w:jc w:val="both"/>
        <w:rPr>
          <w:rFonts w:cs="Arial"/>
          <w:b/>
          <w:bCs/>
          <w:kern w:val="1"/>
          <w:szCs w:val="22"/>
          <w:lang w:val="hr-HR"/>
        </w:rPr>
      </w:pPr>
      <w:r w:rsidRPr="00917A34">
        <w:rPr>
          <w:rFonts w:cs="Arial"/>
          <w:kern w:val="1"/>
          <w:szCs w:val="22"/>
          <w:lang w:val="hr-HR"/>
        </w:rPr>
        <w:t>b)</w:t>
      </w:r>
      <w:r w:rsidR="002907D3" w:rsidRPr="00917A34">
        <w:rPr>
          <w:rFonts w:cs="Arial"/>
          <w:b/>
          <w:bCs/>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 npr. 15.000 EUR za godinu 2024.</w:t>
      </w:r>
      <w:r w:rsidR="00E274BA" w:rsidRPr="00917A34">
        <w:rPr>
          <w:rFonts w:cs="Arial"/>
          <w:b/>
          <w:bCs/>
          <w:kern w:val="1"/>
          <w:szCs w:val="22"/>
          <w:lang w:val="hr-HR"/>
        </w:rPr>
        <w:t>]</w:t>
      </w:r>
      <w:r w:rsidRPr="00917A34">
        <w:rPr>
          <w:rFonts w:cs="Arial"/>
          <w:b/>
          <w:bCs/>
          <w:kern w:val="1"/>
          <w:szCs w:val="22"/>
          <w:lang w:val="hr-HR"/>
        </w:rPr>
        <w:t>,</w:t>
      </w:r>
    </w:p>
    <w:p w14:paraId="4BA62B47" w14:textId="720172A5" w:rsidR="00E274BA" w:rsidRPr="00917A34" w:rsidRDefault="00903C90" w:rsidP="00E51903">
      <w:pPr>
        <w:pStyle w:val="ListParagraph"/>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c)</w:t>
      </w:r>
      <w:r w:rsidR="002907D3" w:rsidRPr="00917A34">
        <w:rPr>
          <w:rFonts w:cs="Arial"/>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w:t>
      </w:r>
      <w:r w:rsidR="00E274BA" w:rsidRPr="00917A34">
        <w:rPr>
          <w:rFonts w:cs="Arial"/>
          <w:b/>
          <w:bCs/>
          <w:kern w:val="1"/>
          <w:szCs w:val="22"/>
          <w:lang w:val="hr-HR"/>
        </w:rPr>
        <w:t>]</w:t>
      </w:r>
      <w:r w:rsidR="00E274BA" w:rsidRPr="00917A34" w:rsidDel="00E274BA">
        <w:rPr>
          <w:rFonts w:cs="Arial"/>
          <w:kern w:val="1"/>
          <w:szCs w:val="22"/>
          <w:lang w:val="hr-HR"/>
        </w:rPr>
        <w:t xml:space="preserve"> </w:t>
      </w:r>
    </w:p>
    <w:p w14:paraId="1AC0FFA0" w14:textId="7B323D74" w:rsidR="00DA4D0C" w:rsidRPr="00917A34" w:rsidRDefault="00F70486" w:rsidP="00E51903">
      <w:pPr>
        <w:pStyle w:val="ListParagraph"/>
        <w:widowControl w:val="0"/>
        <w:autoSpaceDE w:val="0"/>
        <w:autoSpaceDN w:val="0"/>
        <w:adjustRightInd w:val="0"/>
        <w:ind w:left="1276" w:hanging="567"/>
        <w:jc w:val="both"/>
        <w:rPr>
          <w:rFonts w:cs="Arial"/>
          <w:kern w:val="1"/>
          <w:szCs w:val="22"/>
          <w:lang w:val="hr-HR"/>
        </w:rPr>
      </w:pPr>
      <w:r w:rsidRPr="00917A34">
        <w:rPr>
          <w:rFonts w:cs="Arial"/>
          <w:kern w:val="1"/>
          <w:szCs w:val="22"/>
          <w:lang w:val="hr-HR"/>
        </w:rPr>
        <w:t>d)</w:t>
      </w:r>
      <w:r w:rsidR="002907D3" w:rsidRPr="00917A34">
        <w:rPr>
          <w:rFonts w:cs="Arial"/>
          <w:kern w:val="1"/>
          <w:szCs w:val="22"/>
          <w:lang w:val="hr-HR"/>
        </w:rPr>
        <w:tab/>
      </w:r>
      <w:r w:rsidR="00E274BA" w:rsidRPr="00917A34">
        <w:rPr>
          <w:rFonts w:cs="Arial"/>
          <w:b/>
          <w:bCs/>
          <w:kern w:val="1"/>
          <w:szCs w:val="22"/>
          <w:lang w:val="hr-HR"/>
        </w:rPr>
        <w:t>[</w:t>
      </w:r>
      <w:r w:rsidR="0000279C" w:rsidRPr="00917A34">
        <w:rPr>
          <w:rFonts w:cs="Arial"/>
          <w:b/>
          <w:bCs/>
          <w:kern w:val="1"/>
          <w:szCs w:val="22"/>
          <w:lang w:val="hr-HR"/>
        </w:rPr>
        <w:t>Unijeti iznos i godinu dospijeća</w:t>
      </w:r>
      <w:r w:rsidR="00E274BA" w:rsidRPr="00917A34">
        <w:rPr>
          <w:rFonts w:cs="Arial"/>
          <w:b/>
          <w:bCs/>
          <w:kern w:val="1"/>
          <w:szCs w:val="22"/>
          <w:lang w:val="hr-HR"/>
        </w:rPr>
        <w:t>]</w:t>
      </w:r>
      <w:r w:rsidR="00E274BA" w:rsidRPr="00917A34" w:rsidDel="00E274BA">
        <w:rPr>
          <w:rFonts w:cs="Arial"/>
          <w:kern w:val="1"/>
          <w:szCs w:val="22"/>
          <w:lang w:val="hr-HR"/>
        </w:rPr>
        <w:t xml:space="preserve"> </w:t>
      </w:r>
    </w:p>
    <w:p w14:paraId="7B5FA1B8" w14:textId="65769B86" w:rsidR="00693307" w:rsidRPr="00917A34" w:rsidRDefault="00197352" w:rsidP="00693307">
      <w:pPr>
        <w:pStyle w:val="ListParagraph"/>
        <w:widowControl w:val="0"/>
        <w:autoSpaceDE w:val="0"/>
        <w:autoSpaceDN w:val="0"/>
        <w:adjustRightInd w:val="0"/>
        <w:ind w:left="1134"/>
        <w:jc w:val="both"/>
        <w:rPr>
          <w:lang w:val="hr-HR"/>
        </w:rPr>
      </w:pPr>
      <w:r w:rsidRPr="00917A34">
        <w:rPr>
          <w:rFonts w:cs="Arial"/>
          <w:kern w:val="1"/>
          <w:szCs w:val="22"/>
          <w:lang w:val="hr-HR"/>
        </w:rPr>
        <w:lastRenderedPageBreak/>
        <w:t>Stjecatelj licencije platit će Davatelju licencije do</w:t>
      </w:r>
      <w:r w:rsidRPr="00917A34">
        <w:rPr>
          <w:rFonts w:cs="Arial"/>
          <w:b/>
          <w:bCs/>
          <w:kern w:val="1"/>
          <w:szCs w:val="22"/>
          <w:lang w:val="hr-HR"/>
        </w:rPr>
        <w:t xml:space="preserve"> [unijeti mjesec, npr. devetog (9.) mjeseca] </w:t>
      </w:r>
      <w:r w:rsidRPr="00917A34">
        <w:rPr>
          <w:rFonts w:cs="Arial"/>
          <w:kern w:val="1"/>
          <w:szCs w:val="22"/>
          <w:lang w:val="hr-HR"/>
        </w:rPr>
        <w:t xml:space="preserve">godine koja slijedi kalendarsku godinu u kojoj minimalni iznos iz članka </w:t>
      </w:r>
      <w:r w:rsidRPr="00917A34">
        <w:rPr>
          <w:rFonts w:cs="Arial"/>
          <w:kern w:val="1"/>
          <w:szCs w:val="22"/>
          <w:highlight w:val="lightGray"/>
          <w:lang w:val="hr-HR"/>
        </w:rPr>
        <w:t>4.7</w:t>
      </w:r>
      <w:r w:rsidRPr="00917A34">
        <w:rPr>
          <w:rFonts w:cs="Arial"/>
          <w:kern w:val="1"/>
          <w:szCs w:val="22"/>
          <w:lang w:val="hr-HR"/>
        </w:rPr>
        <w:t xml:space="preserve">  Ugovora nije dosegnut, iznos koji je jednak razlici između Minimalnog plaćanja i Varijabilne naknade koja je stvarno plaćena za to razdoblje. U slučaju prestanka ovog Ugovora, pravilo o Minimalnom plaćanju primjenjivat će se </w:t>
      </w:r>
      <w:r w:rsidRPr="00917A34">
        <w:rPr>
          <w:rFonts w:cs="Arial"/>
          <w:i/>
          <w:iCs/>
          <w:kern w:val="1"/>
          <w:szCs w:val="22"/>
          <w:lang w:val="hr-HR"/>
        </w:rPr>
        <w:t>pro rata</w:t>
      </w:r>
      <w:r w:rsidRPr="00917A34">
        <w:rPr>
          <w:rFonts w:cs="Arial"/>
          <w:kern w:val="1"/>
          <w:szCs w:val="22"/>
          <w:lang w:val="hr-HR"/>
        </w:rPr>
        <w:t xml:space="preserve">, točnije Minimalno plaćanje će se izračunati za broj mjeseci trajanja Ugovora u relevantnoj kalendarskoj godini. U slučaju prodaje iz članka </w:t>
      </w:r>
      <w:r w:rsidRPr="00917A34">
        <w:rPr>
          <w:rFonts w:cs="Arial"/>
          <w:kern w:val="1"/>
          <w:szCs w:val="22"/>
          <w:highlight w:val="lightGray"/>
          <w:lang w:val="hr-HR"/>
        </w:rPr>
        <w:t>4.6</w:t>
      </w:r>
      <w:r w:rsidRPr="00917A34">
        <w:rPr>
          <w:rFonts w:cs="Arial"/>
          <w:kern w:val="1"/>
          <w:szCs w:val="22"/>
          <w:lang w:val="hr-HR"/>
        </w:rPr>
        <w:t xml:space="preserve"> ovog Ugovora neće se primjenjivati pravila o Minimalnom plaćanju</w:t>
      </w:r>
      <w:r w:rsidR="00693307" w:rsidRPr="00917A34">
        <w:rPr>
          <w:rFonts w:cs="Arial"/>
          <w:kern w:val="1"/>
          <w:szCs w:val="22"/>
          <w:lang w:val="hr-HR"/>
        </w:rPr>
        <w:t>.</w:t>
      </w:r>
      <w:r w:rsidR="00693307" w:rsidRPr="00917A34">
        <w:rPr>
          <w:rFonts w:cs="Arial"/>
          <w:b/>
          <w:bCs/>
          <w:kern w:val="1"/>
          <w:szCs w:val="22"/>
          <w:lang w:val="hr-HR"/>
        </w:rPr>
        <w:t>]</w:t>
      </w:r>
    </w:p>
    <w:p w14:paraId="71D78D41" w14:textId="77777777" w:rsidR="002907D3" w:rsidRPr="00917A34" w:rsidRDefault="002907D3" w:rsidP="00E51903">
      <w:pPr>
        <w:pStyle w:val="ListParagraph"/>
        <w:widowControl w:val="0"/>
        <w:autoSpaceDE w:val="0"/>
        <w:autoSpaceDN w:val="0"/>
        <w:adjustRightInd w:val="0"/>
        <w:ind w:left="792"/>
        <w:jc w:val="both"/>
        <w:rPr>
          <w:rFonts w:cs="Arial"/>
          <w:kern w:val="1"/>
          <w:szCs w:val="22"/>
          <w:lang w:val="hr-HR"/>
        </w:rPr>
      </w:pPr>
    </w:p>
    <w:p w14:paraId="0A522792" w14:textId="0B05DC4F" w:rsidR="002907D3" w:rsidRPr="00917A34" w:rsidRDefault="00C04801" w:rsidP="00917A34">
      <w:pPr>
        <w:pStyle w:val="ListParagraph"/>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b/>
          <w:bCs/>
          <w:kern w:val="1"/>
          <w:szCs w:val="22"/>
          <w:lang w:val="hr-HR"/>
        </w:rPr>
      </w:pPr>
      <w:r w:rsidRPr="00917A34">
        <w:rPr>
          <w:rFonts w:cs="Arial"/>
          <w:b/>
          <w:bCs/>
          <w:color w:val="252525"/>
          <w:szCs w:val="22"/>
          <w:lang w:val="hr-HR"/>
        </w:rPr>
        <w:t>Tekstni okvir br.</w:t>
      </w:r>
      <w:r w:rsidR="00037363" w:rsidRPr="00917A34">
        <w:rPr>
          <w:rFonts w:cs="Arial"/>
          <w:b/>
          <w:bCs/>
          <w:kern w:val="1"/>
          <w:szCs w:val="22"/>
          <w:lang w:val="hr-HR"/>
        </w:rPr>
        <w:t xml:space="preserve"> </w:t>
      </w:r>
      <w:r w:rsidR="00B95F3B" w:rsidRPr="00917A34">
        <w:rPr>
          <w:rFonts w:cs="Arial"/>
          <w:b/>
          <w:bCs/>
          <w:kern w:val="1"/>
          <w:szCs w:val="22"/>
          <w:lang w:val="hr-HR"/>
        </w:rPr>
        <w:t>9</w:t>
      </w:r>
      <w:r w:rsidR="00037363" w:rsidRPr="00917A34">
        <w:rPr>
          <w:rFonts w:cs="Arial"/>
          <w:b/>
          <w:bCs/>
          <w:kern w:val="1"/>
          <w:szCs w:val="22"/>
          <w:lang w:val="hr-HR"/>
        </w:rPr>
        <w:t xml:space="preserve">. </w:t>
      </w:r>
      <w:r w:rsidR="00197352" w:rsidRPr="00917A34">
        <w:rPr>
          <w:rFonts w:cs="Arial"/>
          <w:b/>
          <w:bCs/>
          <w:kern w:val="1"/>
          <w:szCs w:val="22"/>
          <w:lang w:val="hr-HR"/>
        </w:rPr>
        <w:t xml:space="preserve">Odredba o minimalnom </w:t>
      </w:r>
      <w:r w:rsidR="009D4D38">
        <w:rPr>
          <w:rFonts w:cs="Arial"/>
          <w:b/>
          <w:bCs/>
          <w:kern w:val="1"/>
          <w:szCs w:val="22"/>
          <w:lang w:val="hr-HR"/>
        </w:rPr>
        <w:t>iznosu</w:t>
      </w:r>
    </w:p>
    <w:p w14:paraId="77E49B1D" w14:textId="77777777" w:rsidR="00F87DE9" w:rsidRPr="00917A34" w:rsidRDefault="00F87DE9" w:rsidP="00917A34">
      <w:pPr>
        <w:pStyle w:val="ListParagraph"/>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6DAC2679" w14:textId="49066340" w:rsidR="00F87DE9" w:rsidRPr="00917A34" w:rsidRDefault="00917A34" w:rsidP="00917A34">
      <w:pPr>
        <w:pStyle w:val="ListParagraph"/>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U slučaju isključive licencije, </w:t>
      </w:r>
      <w:r w:rsidR="00D60DF3">
        <w:rPr>
          <w:rFonts w:cs="Arial"/>
          <w:b/>
          <w:bCs/>
          <w:kern w:val="1"/>
          <w:szCs w:val="22"/>
          <w:lang w:val="hr-HR"/>
        </w:rPr>
        <w:t>snažno se</w:t>
      </w:r>
      <w:r w:rsidR="00D60DF3" w:rsidRPr="00917A34">
        <w:rPr>
          <w:rFonts w:cs="Arial"/>
          <w:b/>
          <w:bCs/>
          <w:kern w:val="1"/>
          <w:szCs w:val="22"/>
          <w:lang w:val="hr-HR"/>
        </w:rPr>
        <w:t xml:space="preserve"> </w:t>
      </w:r>
      <w:r w:rsidRPr="00917A34">
        <w:rPr>
          <w:rFonts w:cs="Arial"/>
          <w:b/>
          <w:bCs/>
          <w:kern w:val="1"/>
          <w:szCs w:val="22"/>
          <w:lang w:val="hr-HR"/>
        </w:rPr>
        <w:t>preporuč</w:t>
      </w:r>
      <w:r w:rsidR="00D60DF3">
        <w:rPr>
          <w:rFonts w:cs="Arial"/>
          <w:b/>
          <w:bCs/>
          <w:kern w:val="1"/>
          <w:szCs w:val="22"/>
          <w:lang w:val="hr-HR"/>
        </w:rPr>
        <w:t>uje</w:t>
      </w:r>
      <w:r w:rsidR="00AE6481">
        <w:rPr>
          <w:rFonts w:cs="Arial"/>
          <w:b/>
          <w:bCs/>
          <w:kern w:val="1"/>
          <w:szCs w:val="22"/>
          <w:lang w:val="hr-HR"/>
        </w:rPr>
        <w:t xml:space="preserve"> </w:t>
      </w:r>
      <w:r w:rsidRPr="00917A34">
        <w:rPr>
          <w:rFonts w:cs="Arial"/>
          <w:b/>
          <w:bCs/>
          <w:kern w:val="1"/>
          <w:szCs w:val="22"/>
          <w:lang w:val="hr-HR"/>
        </w:rPr>
        <w:t xml:space="preserve">da se u Ugovor ugradi odredba o Minimalnom </w:t>
      </w:r>
      <w:r w:rsidR="000F68A9">
        <w:rPr>
          <w:rFonts w:cs="Arial"/>
          <w:b/>
          <w:bCs/>
          <w:kern w:val="1"/>
          <w:szCs w:val="22"/>
          <w:lang w:val="hr-HR"/>
        </w:rPr>
        <w:t>iznosu</w:t>
      </w:r>
      <w:r w:rsidRPr="00917A34">
        <w:rPr>
          <w:rFonts w:cs="Arial"/>
          <w:b/>
          <w:bCs/>
          <w:kern w:val="1"/>
          <w:szCs w:val="22"/>
          <w:lang w:val="hr-HR"/>
        </w:rPr>
        <w:t xml:space="preserve">. </w:t>
      </w:r>
      <w:r w:rsidRPr="00917A34">
        <w:rPr>
          <w:rFonts w:cs="Arial"/>
          <w:kern w:val="1"/>
          <w:szCs w:val="22"/>
          <w:lang w:val="hr-HR"/>
        </w:rPr>
        <w:t>Ona bi trebala biti ključan motiv Stjecatelju licencije da ili komercijalizira Tehnologiju ili raskine Ugovor, čime bi Davatelju licencije omogućio da Tehnologiju licencira drugim partnerima</w:t>
      </w:r>
      <w:r w:rsidR="00F87DE9" w:rsidRPr="00917A34">
        <w:rPr>
          <w:rFonts w:cs="Arial"/>
          <w:kern w:val="1"/>
          <w:szCs w:val="22"/>
          <w:lang w:val="hr-HR"/>
        </w:rPr>
        <w:t>.</w:t>
      </w:r>
    </w:p>
    <w:p w14:paraId="004CD065" w14:textId="77777777" w:rsidR="00F87DE9" w:rsidRPr="00917A34" w:rsidRDefault="00F87DE9" w:rsidP="00917A34">
      <w:pPr>
        <w:pStyle w:val="ListParagraph"/>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p>
    <w:p w14:paraId="0F317F26" w14:textId="72DC9791" w:rsidR="005871AC" w:rsidRPr="00917A34" w:rsidRDefault="00917A34" w:rsidP="00917A34">
      <w:pPr>
        <w:pStyle w:val="ListParagraph"/>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both"/>
        <w:rPr>
          <w:rFonts w:cs="Arial"/>
          <w:kern w:val="1"/>
          <w:szCs w:val="22"/>
          <w:lang w:val="hr-HR"/>
        </w:rPr>
      </w:pPr>
      <w:r w:rsidRPr="00917A34">
        <w:rPr>
          <w:rFonts w:cs="Arial"/>
          <w:b/>
          <w:bCs/>
          <w:kern w:val="1"/>
          <w:szCs w:val="22"/>
          <w:lang w:val="hr-HR"/>
        </w:rPr>
        <w:t xml:space="preserve">Vrlo je važno pregovarati sa Stjecateljem licencije o takvim minimalnim iznosima, kako </w:t>
      </w:r>
      <w:r w:rsidR="00717D0C">
        <w:rPr>
          <w:rFonts w:cs="Arial"/>
          <w:b/>
          <w:bCs/>
          <w:kern w:val="1"/>
          <w:szCs w:val="22"/>
          <w:lang w:val="hr-HR"/>
        </w:rPr>
        <w:t xml:space="preserve">bi </w:t>
      </w:r>
      <w:r w:rsidRPr="00917A34">
        <w:rPr>
          <w:rFonts w:cs="Arial"/>
          <w:b/>
          <w:bCs/>
          <w:kern w:val="1"/>
          <w:szCs w:val="22"/>
          <w:lang w:val="hr-HR"/>
        </w:rPr>
        <w:t xml:space="preserve">oni za njega bili </w:t>
      </w:r>
      <w:r w:rsidR="0019509A">
        <w:rPr>
          <w:rFonts w:cs="Arial"/>
          <w:b/>
          <w:bCs/>
          <w:kern w:val="1"/>
          <w:szCs w:val="22"/>
          <w:lang w:val="hr-HR"/>
        </w:rPr>
        <w:t>ostvarivi</w:t>
      </w:r>
      <w:r w:rsidRPr="00917A34">
        <w:rPr>
          <w:rFonts w:cs="Arial"/>
          <w:b/>
          <w:bCs/>
          <w:kern w:val="1"/>
          <w:szCs w:val="22"/>
          <w:lang w:val="hr-HR"/>
        </w:rPr>
        <w:t>.</w:t>
      </w:r>
      <w:r w:rsidRPr="00917A34">
        <w:rPr>
          <w:rFonts w:cs="Arial"/>
          <w:kern w:val="1"/>
          <w:szCs w:val="22"/>
          <w:lang w:val="hr-HR"/>
        </w:rPr>
        <w:t xml:space="preserve"> Alternativno (ili istovremeno), komercijalizacija Tehnologije može se ocijeniti kroz Plan korištenja Tehnologije, kako će biti detaljnije pojašnjeno u sljedećem odlomku</w:t>
      </w:r>
      <w:r w:rsidR="00F87DE9" w:rsidRPr="00917A34">
        <w:rPr>
          <w:rFonts w:cs="Arial"/>
          <w:kern w:val="1"/>
          <w:szCs w:val="22"/>
          <w:lang w:val="hr-HR"/>
        </w:rPr>
        <w:t>.</w:t>
      </w:r>
      <w:r w:rsidR="003D4A59" w:rsidRPr="00917A34">
        <w:rPr>
          <w:rFonts w:cs="Arial"/>
          <w:kern w:val="1"/>
          <w:szCs w:val="22"/>
          <w:lang w:val="hr-HR"/>
        </w:rPr>
        <w:t xml:space="preserve"> </w:t>
      </w:r>
      <w:r w:rsidR="005D62BF" w:rsidRPr="00917A34">
        <w:rPr>
          <w:rFonts w:cs="Arial"/>
          <w:kern w:val="1"/>
          <w:szCs w:val="22"/>
          <w:lang w:val="hr-HR"/>
        </w:rPr>
        <w:br/>
      </w:r>
    </w:p>
    <w:p w14:paraId="6485A6F2" w14:textId="26BAD81F" w:rsidR="006477D5" w:rsidRPr="00917A34" w:rsidRDefault="001F4E72" w:rsidP="00917A34">
      <w:pPr>
        <w:pStyle w:val="ListParagraph"/>
        <w:widowControl w:val="0"/>
        <w:pBdr>
          <w:top w:val="single" w:sz="4" w:space="1" w:color="auto"/>
          <w:left w:val="single" w:sz="4" w:space="1" w:color="auto"/>
          <w:bottom w:val="single" w:sz="4" w:space="1" w:color="auto"/>
          <w:right w:val="single" w:sz="4" w:space="4" w:color="auto"/>
        </w:pBdr>
        <w:shd w:val="clear" w:color="auto" w:fill="FBE4D5" w:themeFill="accent2" w:themeFillTint="33"/>
        <w:autoSpaceDE w:val="0"/>
        <w:autoSpaceDN w:val="0"/>
        <w:adjustRightInd w:val="0"/>
        <w:ind w:left="792"/>
        <w:jc w:val="center"/>
        <w:rPr>
          <w:rFonts w:cs="Arial"/>
          <w:kern w:val="1"/>
          <w:szCs w:val="22"/>
          <w:lang w:val="hr-HR"/>
        </w:rPr>
      </w:pPr>
      <w:r w:rsidRPr="00917A34">
        <w:rPr>
          <w:rFonts w:cs="Arial"/>
          <w:b/>
          <w:bCs/>
          <w:i/>
          <w:iCs/>
          <w:kern w:val="1"/>
          <w:szCs w:val="22"/>
          <w:u w:val="single"/>
          <w:lang w:val="hr-HR"/>
        </w:rPr>
        <w:t>&lt;MOLIMO IZBRISATI PO DOVRŠETKU&gt;</w:t>
      </w:r>
    </w:p>
    <w:p w14:paraId="797B59D5" w14:textId="77777777" w:rsidR="00EE198D" w:rsidRPr="00917A34" w:rsidRDefault="00EE198D" w:rsidP="00E51903">
      <w:pPr>
        <w:pStyle w:val="ListParagraph"/>
        <w:widowControl w:val="0"/>
        <w:autoSpaceDE w:val="0"/>
        <w:autoSpaceDN w:val="0"/>
        <w:adjustRightInd w:val="0"/>
        <w:ind w:left="792"/>
        <w:jc w:val="both"/>
        <w:rPr>
          <w:rFonts w:cs="Arial"/>
          <w:kern w:val="1"/>
          <w:szCs w:val="22"/>
          <w:lang w:val="hr-HR"/>
        </w:rPr>
      </w:pPr>
    </w:p>
    <w:p w14:paraId="264E7E59" w14:textId="51BE4079" w:rsidR="00D85B34" w:rsidRPr="00917A34" w:rsidRDefault="00197352"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Izlazna naknada</w:t>
      </w:r>
      <w:r w:rsidR="00247105" w:rsidRPr="00917A34">
        <w:rPr>
          <w:rFonts w:cs="Arial"/>
          <w:kern w:val="1"/>
          <w:szCs w:val="22"/>
          <w:lang w:val="hr-HR"/>
        </w:rPr>
        <w:t xml:space="preserve">: </w:t>
      </w:r>
      <w:r w:rsidRPr="00917A34">
        <w:rPr>
          <w:rFonts w:cs="Arial"/>
          <w:kern w:val="1"/>
          <w:szCs w:val="22"/>
          <w:lang w:val="hr-HR"/>
        </w:rPr>
        <w:t xml:space="preserve">Stjecatelj licencije obvezuje se odmah, a u svakom slučaju najmanje trideset (30) dana prije Izlaska, obavijestiti Davatelja licencije o potpisivanju </w:t>
      </w:r>
      <w:r w:rsidRPr="00917A34">
        <w:rPr>
          <w:rFonts w:cs="Arial"/>
          <w:i/>
          <w:iCs/>
          <w:kern w:val="1"/>
          <w:szCs w:val="22"/>
          <w:lang w:val="hr-HR"/>
        </w:rPr>
        <w:t>termsheet</w:t>
      </w:r>
      <w:r w:rsidRPr="00917A34">
        <w:rPr>
          <w:rFonts w:cs="Arial"/>
          <w:kern w:val="1"/>
          <w:szCs w:val="22"/>
          <w:lang w:val="hr-HR"/>
        </w:rPr>
        <w:t>-a ili sličnog predugovornog instrumenta koji se odnosi na Izlazak kao i o iznosu Izlazne naknade. Izlazna naknada mora se platiti u roku od šezdeset (60) dana od Izlaska ili od upisa relevantne promjene u sudski registar, ovisno o tome koji događaj nastupi ranije. Izlazna naknada platit će se u eurima. Bude li potrebno izvršiti bilo kakvu konverziju strane valute u eure za potrebe takvog obračuna i plaćanja, ona će se izvršiti prema referentnoj tečajnoj listi Europske središnje banke koja vrijedi na datum plaćanja Izlazne naknade</w:t>
      </w:r>
      <w:r w:rsidR="003B6750" w:rsidRPr="00917A34">
        <w:rPr>
          <w:rFonts w:cs="Arial"/>
          <w:kern w:val="1"/>
          <w:szCs w:val="22"/>
          <w:lang w:val="hr-HR"/>
        </w:rPr>
        <w:t>.</w:t>
      </w:r>
    </w:p>
    <w:p w14:paraId="08094200" w14:textId="63D78D3D" w:rsidR="00D85B34" w:rsidRPr="00917A34" w:rsidRDefault="00197352"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Revizija</w:t>
      </w:r>
      <w:r w:rsidR="00247105" w:rsidRPr="00917A34">
        <w:rPr>
          <w:rFonts w:cs="Arial"/>
          <w:kern w:val="1"/>
          <w:szCs w:val="22"/>
          <w:lang w:val="hr-HR"/>
        </w:rPr>
        <w:t xml:space="preserve">: </w:t>
      </w:r>
      <w:r w:rsidRPr="00917A34">
        <w:rPr>
          <w:rFonts w:cs="Arial"/>
          <w:kern w:val="1"/>
          <w:szCs w:val="22"/>
          <w:lang w:val="hr-HR"/>
        </w:rPr>
        <w:t xml:space="preserve">Davatelj licencije obvezuje se čuvati svu financijsku dokumentaciju o svim transakcijama koje se odnose na iskorištavanje predmeta Licencije, koje mu je ovim Ugovorom odobreno. Na zahtjev Davatelja licencije, koji Davatelj licencije može uputiti u bilo koje vrijeme tijekom trajanja ovog Ugovora, ali samo jedanput godišnje, Stjecatelj licencije stavit će na raspolaganje </w:t>
      </w:r>
      <w:r w:rsidR="00E377C6">
        <w:rPr>
          <w:rFonts w:cs="Arial"/>
          <w:kern w:val="1"/>
          <w:szCs w:val="22"/>
          <w:lang w:val="hr-HR"/>
        </w:rPr>
        <w:t xml:space="preserve">neovisnom </w:t>
      </w:r>
      <w:r w:rsidR="004C7238" w:rsidRPr="00917A34">
        <w:rPr>
          <w:rFonts w:cs="Arial"/>
          <w:kern w:val="1"/>
          <w:szCs w:val="22"/>
          <w:lang w:val="hr-HR"/>
        </w:rPr>
        <w:t xml:space="preserve">revizoru kojeg odredi Davatelj licencije </w:t>
      </w:r>
      <w:r w:rsidRPr="00917A34">
        <w:rPr>
          <w:rFonts w:cs="Arial"/>
          <w:kern w:val="1"/>
          <w:szCs w:val="22"/>
          <w:lang w:val="hr-HR"/>
        </w:rPr>
        <w:t xml:space="preserve">svu računovodstvenu i ugovornu dokumentaciju koja se odnosi na njegovo iskorištavanje predmeta Licencije ili na Izlazak, kako bi </w:t>
      </w:r>
      <w:r w:rsidR="00E377C6">
        <w:rPr>
          <w:rFonts w:cs="Arial"/>
          <w:kern w:val="1"/>
          <w:szCs w:val="22"/>
          <w:lang w:val="hr-HR"/>
        </w:rPr>
        <w:t xml:space="preserve">neovisni </w:t>
      </w:r>
      <w:r w:rsidR="004C7238">
        <w:rPr>
          <w:rFonts w:cs="Arial"/>
          <w:kern w:val="1"/>
          <w:szCs w:val="22"/>
          <w:lang w:val="hr-HR"/>
        </w:rPr>
        <w:t xml:space="preserve">revizor </w:t>
      </w:r>
      <w:r w:rsidRPr="00917A34">
        <w:rPr>
          <w:rFonts w:cs="Arial"/>
          <w:kern w:val="1"/>
          <w:szCs w:val="22"/>
          <w:lang w:val="hr-HR"/>
        </w:rPr>
        <w:t xml:space="preserve">provjerio izvješća koja je Davatelju licencije poslao Stjecatelj licencije. U slučaju da </w:t>
      </w:r>
      <w:r w:rsidR="00E153DE">
        <w:rPr>
          <w:rFonts w:cs="Arial"/>
          <w:kern w:val="1"/>
          <w:szCs w:val="22"/>
          <w:lang w:val="hr-HR"/>
        </w:rPr>
        <w:t xml:space="preserve">neovisna </w:t>
      </w:r>
      <w:r w:rsidRPr="00917A34">
        <w:rPr>
          <w:rFonts w:cs="Arial"/>
          <w:kern w:val="1"/>
          <w:szCs w:val="22"/>
          <w:lang w:val="hr-HR"/>
        </w:rPr>
        <w:t xml:space="preserve">revizija utvrdi da je došlo do plaćanja iznosa koji je za </w:t>
      </w:r>
      <w:r w:rsidRPr="00917A34">
        <w:rPr>
          <w:rFonts w:cs="Arial"/>
          <w:b/>
          <w:bCs/>
          <w:kern w:val="1"/>
          <w:szCs w:val="22"/>
          <w:lang w:val="hr-HR"/>
        </w:rPr>
        <w:t xml:space="preserve">[unijeti postotak, npr. 5%] </w:t>
      </w:r>
      <w:r w:rsidRPr="00917A34">
        <w:rPr>
          <w:rFonts w:cs="Arial"/>
          <w:kern w:val="1"/>
          <w:szCs w:val="22"/>
          <w:lang w:val="hr-HR"/>
        </w:rPr>
        <w:t>ili više niži od Naknade koju je temeljem Ugovora trebalo platiti, Stjecatelj licencije će, uz druga pravna sredstva koja stoje na raspolaganju Davatelju licencije</w:t>
      </w:r>
      <w:r w:rsidR="005F12A3">
        <w:rPr>
          <w:rFonts w:cs="Arial"/>
          <w:kern w:val="1"/>
          <w:szCs w:val="22"/>
          <w:lang w:val="hr-HR"/>
        </w:rPr>
        <w:t>,</w:t>
      </w:r>
      <w:r w:rsidRPr="00917A34">
        <w:rPr>
          <w:rFonts w:cs="Arial"/>
          <w:kern w:val="1"/>
          <w:szCs w:val="22"/>
          <w:lang w:val="hr-HR"/>
        </w:rPr>
        <w:t xml:space="preserve"> bilo prema ovom Ugovoru</w:t>
      </w:r>
      <w:r w:rsidR="00FE08E3">
        <w:rPr>
          <w:rFonts w:cs="Arial"/>
          <w:kern w:val="1"/>
          <w:szCs w:val="22"/>
          <w:lang w:val="hr-HR"/>
        </w:rPr>
        <w:t>,</w:t>
      </w:r>
      <w:r w:rsidRPr="00917A34">
        <w:rPr>
          <w:rFonts w:cs="Arial"/>
          <w:kern w:val="1"/>
          <w:szCs w:val="22"/>
          <w:lang w:val="hr-HR"/>
        </w:rPr>
        <w:t xml:space="preserve"> bilo prema mjerodavnom pravu, Davatelju licencije nadoknaditi taj </w:t>
      </w:r>
      <w:r w:rsidRPr="00917A34">
        <w:rPr>
          <w:rFonts w:cs="Arial"/>
          <w:kern w:val="1"/>
          <w:szCs w:val="22"/>
          <w:lang w:val="hr-HR"/>
        </w:rPr>
        <w:lastRenderedPageBreak/>
        <w:t xml:space="preserve">gubitak, platit će mu ugovornu kaznu u jednakom iznosu i nadoknadit će mu troškove provedene revizije. Utvrdi li se </w:t>
      </w:r>
      <w:r w:rsidR="000B2C82">
        <w:rPr>
          <w:rFonts w:cs="Arial"/>
          <w:kern w:val="1"/>
          <w:szCs w:val="22"/>
          <w:lang w:val="hr-HR"/>
        </w:rPr>
        <w:t>neovisnom</w:t>
      </w:r>
      <w:r w:rsidRPr="00917A34">
        <w:rPr>
          <w:rFonts w:cs="Arial"/>
          <w:kern w:val="1"/>
          <w:szCs w:val="22"/>
          <w:lang w:val="hr-HR"/>
        </w:rPr>
        <w:t xml:space="preserve"> revizijom da je plaćeni iznos niži za manje od </w:t>
      </w:r>
      <w:r w:rsidRPr="00917A34">
        <w:rPr>
          <w:rFonts w:cs="Arial"/>
          <w:b/>
          <w:bCs/>
          <w:kern w:val="1"/>
          <w:szCs w:val="22"/>
          <w:lang w:val="hr-HR"/>
        </w:rPr>
        <w:t xml:space="preserve">[unijeti postotak, npr. 5%] </w:t>
      </w:r>
      <w:r w:rsidRPr="00917A34">
        <w:rPr>
          <w:rFonts w:cs="Arial"/>
          <w:kern w:val="1"/>
          <w:szCs w:val="22"/>
          <w:lang w:val="hr-HR"/>
        </w:rPr>
        <w:t xml:space="preserve">od iznosa koji je na ime Naknade trebao platiti, Stjecatelj licencije nadoknadit će Davatelju licencije taj gubitak kao i troškove provedene revizije. Utvrdi li se </w:t>
      </w:r>
      <w:r w:rsidR="00940587">
        <w:rPr>
          <w:rFonts w:cs="Arial"/>
          <w:kern w:val="1"/>
          <w:szCs w:val="22"/>
          <w:lang w:val="hr-HR"/>
        </w:rPr>
        <w:t>neovisnom</w:t>
      </w:r>
      <w:r w:rsidRPr="00917A34">
        <w:rPr>
          <w:rFonts w:cs="Arial"/>
          <w:kern w:val="1"/>
          <w:szCs w:val="22"/>
          <w:lang w:val="hr-HR"/>
        </w:rPr>
        <w:t xml:space="preserve"> revizijom da je stvarno plaćeni iznos na ime naknade za više od </w:t>
      </w:r>
      <w:r w:rsidRPr="00917A34">
        <w:rPr>
          <w:rFonts w:cs="Arial"/>
          <w:b/>
          <w:bCs/>
          <w:kern w:val="1"/>
          <w:szCs w:val="22"/>
          <w:lang w:val="hr-HR"/>
        </w:rPr>
        <w:t xml:space="preserve">[unijeti postotak, npr. 5%] </w:t>
      </w:r>
      <w:r w:rsidRPr="00917A34">
        <w:rPr>
          <w:rFonts w:cs="Arial"/>
          <w:kern w:val="1"/>
          <w:szCs w:val="22"/>
          <w:lang w:val="hr-HR"/>
        </w:rPr>
        <w:t>viši od iznosa Naknade koju je trebalo platiti, tako preplaćeni iznos odbit će se od sljedećeg iznosa Naknade koju je Stjecatelj licencije dužan platiti, a troškove revizije snosit će Davatelj licencije. Sva plaćanja iz ovog članka izvršit će se u roku od 30 dana od dana kada Davatelj licencije Stjecatelju licencije dostavi odgovarajući račun, s time da će se datumom oporezive isporuke (za potrebe ovog članka) smatrati datum predmetnog računa, osim u odnosu na ugovornu kaznu (bude li je bilo) kod koje se ne radi o oporezivoj isporuci. Revizijom se najviše može zahvatiti razdoblje od prethodne 3 godine, čak i nakon prestanka ovog Ugovora i bez obzira na razloge i način takvog prestanka</w:t>
      </w:r>
      <w:r w:rsidR="00247105" w:rsidRPr="00917A34">
        <w:rPr>
          <w:rFonts w:cs="Arial"/>
          <w:kern w:val="1"/>
          <w:szCs w:val="22"/>
          <w:lang w:val="hr-HR"/>
        </w:rPr>
        <w:t>.</w:t>
      </w:r>
    </w:p>
    <w:p w14:paraId="3D4F358D" w14:textId="40A58F5C" w:rsidR="00247105" w:rsidRPr="00917A34" w:rsidRDefault="00197352"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b/>
          <w:bCs/>
          <w:kern w:val="1"/>
          <w:szCs w:val="22"/>
          <w:lang w:val="hr-HR"/>
        </w:rPr>
        <w:t>Zakašnjelo plaćanje</w:t>
      </w:r>
      <w:r w:rsidR="00247105" w:rsidRPr="00917A34">
        <w:rPr>
          <w:rFonts w:cs="Arial"/>
          <w:kern w:val="1"/>
          <w:szCs w:val="22"/>
          <w:lang w:val="hr-HR"/>
        </w:rPr>
        <w:t xml:space="preserve">: </w:t>
      </w:r>
      <w:r w:rsidRPr="00917A34">
        <w:rPr>
          <w:rFonts w:cs="Arial"/>
          <w:kern w:val="1"/>
          <w:szCs w:val="22"/>
          <w:lang w:val="hr-HR"/>
        </w:rPr>
        <w:t>U slučaju kašnjenja Stjecatelja licencije u plaćanju bilo kojeg iznosa iz ovog članka, Stjecatelj licencije će Davatelju licencije, uz ostala pravna sredstva koja ovome stoje na raspolaganju temeljem Ugovora ili mjerodavnog prava, platiti zakonsku zateznu kamatu određenu mjerodavnim pravom</w:t>
      </w:r>
      <w:r w:rsidR="00247105" w:rsidRPr="00917A34">
        <w:rPr>
          <w:rFonts w:cs="Arial"/>
          <w:kern w:val="1"/>
          <w:szCs w:val="22"/>
          <w:lang w:val="hr-HR"/>
        </w:rPr>
        <w:t>.</w:t>
      </w:r>
    </w:p>
    <w:p w14:paraId="5AF0F9D3" w14:textId="45F8B07B" w:rsidR="00181653" w:rsidRPr="00917A34" w:rsidRDefault="00197352" w:rsidP="000B0A92">
      <w:pPr>
        <w:pStyle w:val="Heading1"/>
        <w:jc w:val="both"/>
        <w:rPr>
          <w:lang w:val="hr-HR"/>
        </w:rPr>
      </w:pPr>
      <w:r w:rsidRPr="00917A34">
        <w:rPr>
          <w:lang w:val="hr-HR"/>
        </w:rPr>
        <w:t>Poboljšanja predmeta licencije</w:t>
      </w:r>
    </w:p>
    <w:p w14:paraId="5E9DC74B" w14:textId="1922F231" w:rsidR="00152119" w:rsidRPr="00917A34" w:rsidRDefault="00A9421D" w:rsidP="000B0A92">
      <w:pPr>
        <w:pStyle w:val="ListParagraph"/>
        <w:widowControl w:val="0"/>
        <w:numPr>
          <w:ilvl w:val="1"/>
          <w:numId w:val="31"/>
        </w:numPr>
        <w:autoSpaceDE w:val="0"/>
        <w:autoSpaceDN w:val="0"/>
        <w:adjustRightInd w:val="0"/>
        <w:ind w:left="1134" w:hanging="851"/>
        <w:jc w:val="both"/>
        <w:rPr>
          <w:lang w:val="hr-HR"/>
        </w:rPr>
      </w:pPr>
      <w:r w:rsidRPr="00917A34">
        <w:rPr>
          <w:lang w:val="hr-HR"/>
        </w:rPr>
        <w:t>Ugovorne strane su suglasne da se poboljšanja Tehnologije do kojih dođe uslijed njihove suradnje, kao i s njima povezano intelektualno vlasništvo (neovisno o tipu prava o kojima je riječ), automatski obuhvate Licencijom</w:t>
      </w:r>
      <w:r w:rsidRPr="00917A34">
        <w:rPr>
          <w:b/>
          <w:bCs/>
          <w:lang w:val="hr-HR"/>
        </w:rPr>
        <w:t xml:space="preserve"> </w:t>
      </w:r>
      <w:r w:rsidR="00F32BC6" w:rsidRPr="00917A34">
        <w:rPr>
          <w:b/>
          <w:bCs/>
          <w:lang w:val="hr-HR"/>
        </w:rPr>
        <w:t>[</w:t>
      </w:r>
      <w:r w:rsidRPr="00917A34">
        <w:rPr>
          <w:b/>
          <w:bCs/>
          <w:lang w:val="hr-HR"/>
        </w:rPr>
        <w:t xml:space="preserve">v. Tekstni okvir br. </w:t>
      </w:r>
      <w:r w:rsidR="00987E02" w:rsidRPr="00917A34">
        <w:rPr>
          <w:b/>
          <w:bCs/>
          <w:lang w:val="hr-HR"/>
        </w:rPr>
        <w:t>10</w:t>
      </w:r>
      <w:r w:rsidRPr="00917A34">
        <w:rPr>
          <w:b/>
          <w:bCs/>
          <w:lang w:val="hr-HR"/>
        </w:rPr>
        <w:t>.</w:t>
      </w:r>
      <w:r w:rsidR="00F32BC6" w:rsidRPr="00917A34">
        <w:rPr>
          <w:b/>
          <w:bCs/>
          <w:lang w:val="hr-HR"/>
        </w:rPr>
        <w:t>]</w:t>
      </w:r>
      <w:r w:rsidR="00152119" w:rsidRPr="00917A34">
        <w:rPr>
          <w:lang w:val="hr-HR"/>
        </w:rPr>
        <w:t>.</w:t>
      </w:r>
    </w:p>
    <w:p w14:paraId="4922C855" w14:textId="69B55997" w:rsidR="00152119" w:rsidRPr="00917A34" w:rsidRDefault="00A9421D" w:rsidP="000B0A92">
      <w:pPr>
        <w:pStyle w:val="ListParagraph"/>
        <w:widowControl w:val="0"/>
        <w:numPr>
          <w:ilvl w:val="1"/>
          <w:numId w:val="31"/>
        </w:numPr>
        <w:autoSpaceDE w:val="0"/>
        <w:autoSpaceDN w:val="0"/>
        <w:adjustRightInd w:val="0"/>
        <w:ind w:left="1134" w:hanging="851"/>
        <w:jc w:val="both"/>
        <w:rPr>
          <w:lang w:val="hr-HR"/>
        </w:rPr>
      </w:pPr>
      <w:r w:rsidRPr="00917A34">
        <w:rPr>
          <w:lang w:val="hr-HR"/>
        </w:rPr>
        <w:t>Ugovorne strane suglasne su s time da će Davatelj licencije biti svakodobni vlasnik poboljšanja Tehnologije proizišlih iz njihove suradnje. Razvije li poboljšanje Tehnologije jedna Ugovorna strana samostalno, tada će ta strana biti vlasnicom poboljšanja Tehnologije o kojem je riječ, pri čemu se ne dovodi u pitanje pravo vlasništva ili pravo iskorištavanja ili upotrebe izvorne Tehnologije (u odnosu na koju je do takvog poboljšanja došlo</w:t>
      </w:r>
      <w:r w:rsidR="00910FBD" w:rsidRPr="00917A34">
        <w:rPr>
          <w:lang w:val="hr-HR"/>
        </w:rPr>
        <w:t>)</w:t>
      </w:r>
      <w:r w:rsidR="00152119" w:rsidRPr="00917A34">
        <w:rPr>
          <w:lang w:val="hr-HR"/>
        </w:rPr>
        <w:t>.</w:t>
      </w:r>
    </w:p>
    <w:p w14:paraId="4F4DC139" w14:textId="0C5547E1" w:rsidR="00BE67CF" w:rsidRPr="00917A34" w:rsidRDefault="00A9421D" w:rsidP="000B0A92">
      <w:pPr>
        <w:pStyle w:val="ListParagraph"/>
        <w:widowControl w:val="0"/>
        <w:numPr>
          <w:ilvl w:val="1"/>
          <w:numId w:val="31"/>
        </w:numPr>
        <w:autoSpaceDE w:val="0"/>
        <w:autoSpaceDN w:val="0"/>
        <w:adjustRightInd w:val="0"/>
        <w:ind w:left="1134" w:hanging="851"/>
        <w:jc w:val="both"/>
        <w:rPr>
          <w:lang w:val="hr-HR"/>
        </w:rPr>
      </w:pPr>
      <w:r w:rsidRPr="00917A34">
        <w:rPr>
          <w:lang w:val="hr-HR"/>
        </w:rPr>
        <w:t>Stjecatelj licencije suglasan je s time da poboljšanja Tehnologije koje je samostalno razvio, Davatelj licencije može koristiti u nekomercijalne svrhe, i to bez naknade. Stjecatelj licencije također je suglasan s time da će u slučaju da dođe do dobrovoljne likvidacije Stjecatelja licencije, bez pravnog sljednika, takva poboljšanja Tehnologije prenijeti Davatelju licencije bez naknade.</w:t>
      </w:r>
    </w:p>
    <w:p w14:paraId="7E25D7A1" w14:textId="4F39A183" w:rsidR="0009732A" w:rsidRPr="00917A34" w:rsidRDefault="00A9421D" w:rsidP="000B0A92">
      <w:pPr>
        <w:pStyle w:val="ListParagraph"/>
        <w:widowControl w:val="0"/>
        <w:numPr>
          <w:ilvl w:val="1"/>
          <w:numId w:val="31"/>
        </w:numPr>
        <w:autoSpaceDE w:val="0"/>
        <w:autoSpaceDN w:val="0"/>
        <w:adjustRightInd w:val="0"/>
        <w:ind w:left="1134" w:hanging="851"/>
        <w:jc w:val="both"/>
        <w:rPr>
          <w:lang w:val="hr-HR"/>
        </w:rPr>
      </w:pPr>
      <w:r w:rsidRPr="00917A34">
        <w:rPr>
          <w:lang w:val="hr-HR"/>
        </w:rPr>
        <w:t>Ugovorne strane obvezuju se bez odgode obavijestiti jedna drugu o poboljšanju Tehnologije do kojeg dođe, a u svakom slučaju ne kasnije od 30 dana od trenutka kad su postale svjesne toga da je došlo do poboljšanja Tehnologije</w:t>
      </w:r>
      <w:r w:rsidR="00152119" w:rsidRPr="00917A34">
        <w:rPr>
          <w:lang w:val="hr-HR"/>
        </w:rPr>
        <w:t>.</w:t>
      </w:r>
    </w:p>
    <w:p w14:paraId="072A6040" w14:textId="5B11A74B" w:rsidR="00C619BB" w:rsidRPr="00917A34" w:rsidRDefault="00C04801" w:rsidP="000B0A92">
      <w:pPr>
        <w:pBdr>
          <w:top w:val="single" w:sz="4" w:space="1" w:color="auto"/>
          <w:left w:val="single" w:sz="4" w:space="4" w:color="auto"/>
          <w:bottom w:val="single" w:sz="4" w:space="1" w:color="auto"/>
          <w:right w:val="single" w:sz="4" w:space="4" w:color="auto"/>
        </w:pBdr>
        <w:shd w:val="clear" w:color="auto" w:fill="FBE4D5" w:themeFill="accent2" w:themeFillTint="33"/>
        <w:jc w:val="both"/>
        <w:rPr>
          <w:b/>
          <w:bCs/>
          <w:lang w:val="hr-HR"/>
        </w:rPr>
      </w:pPr>
      <w:r w:rsidRPr="00917A34">
        <w:rPr>
          <w:rFonts w:cs="Arial"/>
          <w:b/>
          <w:bCs/>
          <w:color w:val="252525"/>
          <w:szCs w:val="22"/>
          <w:lang w:val="hr-HR"/>
        </w:rPr>
        <w:t>Tekstni okvir br.</w:t>
      </w:r>
      <w:r w:rsidR="00037363" w:rsidRPr="00917A34">
        <w:rPr>
          <w:b/>
          <w:bCs/>
          <w:lang w:val="hr-HR"/>
        </w:rPr>
        <w:t xml:space="preserve"> </w:t>
      </w:r>
      <w:r w:rsidR="00987E02" w:rsidRPr="00917A34">
        <w:rPr>
          <w:b/>
          <w:bCs/>
          <w:lang w:val="hr-HR"/>
        </w:rPr>
        <w:t>10</w:t>
      </w:r>
      <w:r w:rsidR="00037363" w:rsidRPr="00917A34">
        <w:rPr>
          <w:b/>
          <w:bCs/>
          <w:lang w:val="hr-HR"/>
        </w:rPr>
        <w:t xml:space="preserve">. </w:t>
      </w:r>
      <w:r w:rsidR="00A9421D" w:rsidRPr="00917A34">
        <w:rPr>
          <w:b/>
          <w:bCs/>
          <w:lang w:val="hr-HR"/>
        </w:rPr>
        <w:t>Načelo reciprociteta</w:t>
      </w:r>
    </w:p>
    <w:p w14:paraId="7C65B4F4" w14:textId="0A77BEFB" w:rsidR="00DF2A40" w:rsidRPr="00917A34" w:rsidRDefault="00A9421D"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hr-HR"/>
        </w:rPr>
      </w:pPr>
      <w:r w:rsidRPr="00917A34">
        <w:rPr>
          <w:b/>
          <w:bCs/>
          <w:lang w:val="hr-HR"/>
        </w:rPr>
        <w:t xml:space="preserve">Ovaj se dio Ugovora odnosi na </w:t>
      </w:r>
      <w:r w:rsidR="000E479E">
        <w:rPr>
          <w:b/>
          <w:bCs/>
          <w:lang w:val="hr-HR"/>
        </w:rPr>
        <w:t>izmjene</w:t>
      </w:r>
      <w:r w:rsidRPr="00917A34">
        <w:rPr>
          <w:b/>
          <w:bCs/>
          <w:lang w:val="hr-HR"/>
        </w:rPr>
        <w:t xml:space="preserve"> tehnologije koja čini predmet licencije.</w:t>
      </w:r>
      <w:r w:rsidRPr="00917A34">
        <w:rPr>
          <w:lang w:val="hr-HR"/>
        </w:rPr>
        <w:t xml:space="preserve"> Surađuju li Davatelj i Stjecatelj licencije na unapređenju tehnologije, poboljšanja do kojih u njihovoj suradnji dođe, automatski će potpasti pod postojeći Ugovor o licenciji. U pravilu je Davatelj licencije ovlašten koristiti poboljšanu tehnologiju bez posebnog ugovora</w:t>
      </w:r>
      <w:r w:rsidR="00DF2A40" w:rsidRPr="00917A34">
        <w:rPr>
          <w:lang w:val="hr-HR"/>
        </w:rPr>
        <w:t>.</w:t>
      </w:r>
    </w:p>
    <w:p w14:paraId="6355CAC5" w14:textId="4265C4BF" w:rsidR="00DF2A40" w:rsidRPr="00917A34" w:rsidRDefault="00A9421D"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hr-HR"/>
        </w:rPr>
      </w:pPr>
      <w:r w:rsidRPr="00917A34">
        <w:rPr>
          <w:b/>
          <w:bCs/>
          <w:lang w:val="hr-HR"/>
        </w:rPr>
        <w:lastRenderedPageBreak/>
        <w:t xml:space="preserve">Vlasništvo poboljšanja do kojih dovede takva zajednička suradnja ostaje pri Davatelju licencije, osim u slučaju da je ovdje navedeno nešto drugo. </w:t>
      </w:r>
      <w:r w:rsidRPr="00917A34">
        <w:rPr>
          <w:lang w:val="hr-HR"/>
        </w:rPr>
        <w:t>S druge strane, specifična poboljšanja tehnologije koja su rezultat samostalnog razvoja Stjecatelja licencije, bit će u vlasništvu Stjecatelja licencije</w:t>
      </w:r>
      <w:r w:rsidR="00DF2A40" w:rsidRPr="00917A34">
        <w:rPr>
          <w:lang w:val="hr-HR"/>
        </w:rPr>
        <w:t>.</w:t>
      </w:r>
    </w:p>
    <w:p w14:paraId="15CCF440" w14:textId="53BA3889" w:rsidR="005871AC" w:rsidRPr="00917A34" w:rsidRDefault="00A9421D" w:rsidP="00E51903">
      <w:pPr>
        <w:pBdr>
          <w:top w:val="single" w:sz="4" w:space="1" w:color="auto"/>
          <w:left w:val="single" w:sz="4" w:space="4" w:color="auto"/>
          <w:bottom w:val="single" w:sz="4" w:space="1" w:color="auto"/>
          <w:right w:val="single" w:sz="4" w:space="4" w:color="auto"/>
        </w:pBdr>
        <w:shd w:val="clear" w:color="auto" w:fill="FBE4D5" w:themeFill="accent2" w:themeFillTint="33"/>
        <w:jc w:val="both"/>
        <w:rPr>
          <w:lang w:val="hr-HR"/>
        </w:rPr>
      </w:pPr>
      <w:r w:rsidRPr="00917A34">
        <w:rPr>
          <w:b/>
          <w:bCs/>
          <w:lang w:val="hr-HR"/>
        </w:rPr>
        <w:t>Ova odredba minimizira rizik sporova u pogledu opsega ugovora.</w:t>
      </w:r>
      <w:r w:rsidRPr="00917A34">
        <w:rPr>
          <w:lang w:val="hr-HR"/>
        </w:rPr>
        <w:t xml:space="preserve"> To je posebno korisno u industrijama kojima su česta periodična poboljšanja. Njome se promiče produktivan i obostrano koristan partnerski odnos</w:t>
      </w:r>
      <w:r w:rsidR="00DF2A40" w:rsidRPr="00917A34">
        <w:rPr>
          <w:lang w:val="hr-HR"/>
        </w:rPr>
        <w:t>.</w:t>
      </w:r>
      <w:r w:rsidR="005D62BF" w:rsidRPr="00917A34">
        <w:rPr>
          <w:lang w:val="hr-HR"/>
        </w:rPr>
        <w:br/>
      </w:r>
    </w:p>
    <w:p w14:paraId="46F5B491" w14:textId="159FC7EC" w:rsidR="00C619BB" w:rsidRPr="00917A34" w:rsidRDefault="001F4E72" w:rsidP="005871AC">
      <w:pPr>
        <w:pBdr>
          <w:top w:val="single" w:sz="4" w:space="1" w:color="auto"/>
          <w:left w:val="single" w:sz="4" w:space="4" w:color="auto"/>
          <w:bottom w:val="single" w:sz="4" w:space="1" w:color="auto"/>
          <w:right w:val="single" w:sz="4" w:space="4" w:color="auto"/>
        </w:pBdr>
        <w:shd w:val="clear" w:color="auto" w:fill="FBE4D5" w:themeFill="accent2" w:themeFillTint="33"/>
        <w:jc w:val="center"/>
        <w:rPr>
          <w:lang w:val="hr-HR"/>
        </w:rPr>
      </w:pPr>
      <w:r w:rsidRPr="00917A34">
        <w:rPr>
          <w:rFonts w:cs="Arial"/>
          <w:b/>
          <w:bCs/>
          <w:i/>
          <w:iCs/>
          <w:kern w:val="1"/>
          <w:szCs w:val="22"/>
          <w:u w:val="single"/>
          <w:lang w:val="hr-HR"/>
        </w:rPr>
        <w:t>&lt;MOLIMO IZBRISATI PO DOVRŠETKU&gt;</w:t>
      </w:r>
    </w:p>
    <w:p w14:paraId="149863C3" w14:textId="3B213738" w:rsidR="00F32BC6" w:rsidRPr="00917A34" w:rsidRDefault="00F32BC6" w:rsidP="00F32BC6">
      <w:pPr>
        <w:rPr>
          <w:lang w:val="hr-HR"/>
        </w:rPr>
      </w:pPr>
    </w:p>
    <w:p w14:paraId="1E4EB77F" w14:textId="3C60A124" w:rsidR="00C04B97" w:rsidRPr="00917A34" w:rsidRDefault="00064B5E" w:rsidP="000B0A92">
      <w:pPr>
        <w:pStyle w:val="Heading1"/>
        <w:jc w:val="both"/>
        <w:rPr>
          <w:lang w:val="hr-HR"/>
        </w:rPr>
      </w:pPr>
      <w:r w:rsidRPr="00917A34">
        <w:rPr>
          <w:lang w:val="hr-HR"/>
        </w:rPr>
        <w:t>Zaštita Prava industrijskog vlasništva</w:t>
      </w:r>
    </w:p>
    <w:p w14:paraId="416A5A47" w14:textId="2A17B2B8" w:rsidR="0042220F" w:rsidRPr="00917A34" w:rsidRDefault="00064B5E"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Davatelj licencije će uložiti najbolje napore kako bi osigurao to da se Prava industrijskog vlasništva održavaju i obnavljaju sv</w:t>
      </w:r>
      <w:r w:rsidR="00C52015">
        <w:rPr>
          <w:lang w:val="hr-HR"/>
        </w:rPr>
        <w:t>e</w:t>
      </w:r>
      <w:r w:rsidRPr="00917A34">
        <w:rPr>
          <w:lang w:val="hr-HR"/>
        </w:rPr>
        <w:t xml:space="preserve"> vrijeme trajanja ovog Ugovora, uvijek u konzultaciji sa Stjecateljem licencije i na trošak Stjecatelja licencije</w:t>
      </w:r>
      <w:r w:rsidRPr="00917A34">
        <w:rPr>
          <w:b/>
          <w:bCs/>
          <w:lang w:val="hr-HR"/>
        </w:rPr>
        <w:t xml:space="preserve"> </w:t>
      </w:r>
      <w:r w:rsidR="00F32BC6" w:rsidRPr="00917A34">
        <w:rPr>
          <w:b/>
          <w:bCs/>
          <w:lang w:val="hr-HR"/>
        </w:rPr>
        <w:t>[</w:t>
      </w:r>
      <w:r w:rsidRPr="00917A34">
        <w:rPr>
          <w:b/>
          <w:bCs/>
          <w:lang w:val="hr-HR"/>
        </w:rPr>
        <w:t xml:space="preserve">v. Tekstni okvir br. </w:t>
      </w:r>
      <w:r w:rsidR="00987E02" w:rsidRPr="00917A34">
        <w:rPr>
          <w:b/>
          <w:bCs/>
          <w:lang w:val="hr-HR"/>
        </w:rPr>
        <w:t>11</w:t>
      </w:r>
      <w:r w:rsidRPr="00917A34">
        <w:rPr>
          <w:b/>
          <w:bCs/>
          <w:lang w:val="hr-HR"/>
        </w:rPr>
        <w:t>.</w:t>
      </w:r>
      <w:r w:rsidR="00F32BC6" w:rsidRPr="00917A34">
        <w:rPr>
          <w:b/>
          <w:bCs/>
          <w:lang w:val="hr-HR"/>
        </w:rPr>
        <w:t>]</w:t>
      </w:r>
      <w:r w:rsidR="00C04B97" w:rsidRPr="00917A34">
        <w:rPr>
          <w:lang w:val="hr-HR"/>
        </w:rPr>
        <w:t xml:space="preserve">. </w:t>
      </w:r>
      <w:r w:rsidRPr="00917A34">
        <w:rPr>
          <w:lang w:val="hr-HR"/>
        </w:rPr>
        <w:t xml:space="preserve">Stjecatelj licencije obvezuje se Davatelju licencije </w:t>
      </w:r>
      <w:r w:rsidR="00B150B6">
        <w:rPr>
          <w:lang w:val="hr-HR"/>
        </w:rPr>
        <w:t>platiti naknadu</w:t>
      </w:r>
      <w:r w:rsidR="00B150B6" w:rsidRPr="00917A34">
        <w:rPr>
          <w:lang w:val="hr-HR"/>
        </w:rPr>
        <w:t xml:space="preserve"> </w:t>
      </w:r>
      <w:r w:rsidRPr="00917A34">
        <w:rPr>
          <w:b/>
          <w:bCs/>
          <w:lang w:val="hr-HR"/>
        </w:rPr>
        <w:t xml:space="preserve">[unijeti troškove, naknade i druge obveze, npr. upravne pristojbe, naknade odvjetnicima i patentnim zastupnicima i druge troškove koje s vremena na vrijeme Davatelj licencije može imati vezano uz održavanje i obnavljanje Prava industrijskog vlasništva] </w:t>
      </w:r>
      <w:r w:rsidRPr="00917A34">
        <w:rPr>
          <w:lang w:val="hr-HR"/>
        </w:rPr>
        <w:t>(uključujući troškove povezane s postupcima prigovora, poništenja, proglašavanja ništetnim ili sličnim postupcima) u roku od trideset (30) dana od primitka računa koji mu pošalje Davatelj licencije. Davatelj licencije ovlašten je učiniti bilo koju radnju koja se od njega zahtijeva prema ovom članku ovisnom od avansnog plaćanja Stjecatelja licencije na ime izglednih troškova povezanih s potrebnim radnjama</w:t>
      </w:r>
      <w:r w:rsidR="00C04B97" w:rsidRPr="00917A34">
        <w:rPr>
          <w:lang w:val="hr-HR"/>
        </w:rPr>
        <w:t>.</w:t>
      </w:r>
    </w:p>
    <w:p w14:paraId="45C4F37B" w14:textId="7C4207E9" w:rsidR="00AE029F" w:rsidRPr="00917A34" w:rsidRDefault="00C0480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917A34">
        <w:rPr>
          <w:rFonts w:cs="Arial"/>
          <w:b/>
          <w:bCs/>
          <w:color w:val="252525"/>
          <w:szCs w:val="22"/>
          <w:lang w:val="hr-HR"/>
        </w:rPr>
        <w:t>Tekstni okvir br.</w:t>
      </w:r>
      <w:r w:rsidR="007A0CC4" w:rsidRPr="00917A34">
        <w:rPr>
          <w:rFonts w:cs="Arial"/>
          <w:b/>
          <w:bCs/>
          <w:lang w:val="hr-HR"/>
        </w:rPr>
        <w:t xml:space="preserve"> 1</w:t>
      </w:r>
      <w:r w:rsidR="00987E02" w:rsidRPr="00917A34">
        <w:rPr>
          <w:rFonts w:cs="Arial"/>
          <w:b/>
          <w:bCs/>
          <w:lang w:val="hr-HR"/>
        </w:rPr>
        <w:t>1</w:t>
      </w:r>
      <w:r w:rsidR="007A0CC4" w:rsidRPr="00917A34">
        <w:rPr>
          <w:rFonts w:cs="Arial"/>
          <w:b/>
          <w:bCs/>
          <w:lang w:val="hr-HR"/>
        </w:rPr>
        <w:t xml:space="preserve">. </w:t>
      </w:r>
      <w:r w:rsidR="00064B5E" w:rsidRPr="00917A34">
        <w:rPr>
          <w:rFonts w:cs="Arial"/>
          <w:b/>
          <w:bCs/>
          <w:lang w:val="hr-HR"/>
        </w:rPr>
        <w:t>Treba li stjecatelj licencije snositi troškove povezane s pravima intelektualnog vlasništva</w:t>
      </w:r>
      <w:r w:rsidR="00AE029F" w:rsidRPr="00917A34">
        <w:rPr>
          <w:rFonts w:cs="Arial"/>
          <w:b/>
          <w:bCs/>
          <w:lang w:val="hr-HR"/>
        </w:rPr>
        <w:t>?</w:t>
      </w:r>
    </w:p>
    <w:p w14:paraId="76B6F3F5" w14:textId="5F03F445" w:rsidR="00AE029F"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917A34">
        <w:rPr>
          <w:rFonts w:cs="Arial"/>
          <w:b/>
          <w:bCs/>
          <w:lang w:val="hr-HR"/>
        </w:rPr>
        <w:t>Odgovor na pitanje tko će snositi troškove povezane s pravima intelektualnog vlasništva u velikoj mjeri ovisi o isključivosti Ugovora o licenciji</w:t>
      </w:r>
      <w:r w:rsidR="00F71F05" w:rsidRPr="00917A34">
        <w:rPr>
          <w:rFonts w:cs="Arial"/>
          <w:b/>
          <w:bCs/>
          <w:lang w:val="hr-HR"/>
        </w:rPr>
        <w:t>.</w:t>
      </w:r>
    </w:p>
    <w:p w14:paraId="05BDCDC0" w14:textId="16C0EE4E"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i/>
          <w:iCs/>
          <w:lang w:val="hr-HR"/>
        </w:rPr>
      </w:pPr>
      <w:r w:rsidRPr="00917A34">
        <w:rPr>
          <w:rFonts w:cs="Arial"/>
          <w:i/>
          <w:iCs/>
          <w:lang w:val="hr-HR"/>
        </w:rPr>
        <w:t>Isključiva licencija</w:t>
      </w:r>
    </w:p>
    <w:p w14:paraId="33F1C9F9" w14:textId="342F0741"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 xml:space="preserve">U ugovorima o isključivoj licenciji, Stjecatelj licencije obično je odgovoran za podmirivanje troškova povezanih sa zaštitom intelektualnog vlasništva. </w:t>
      </w:r>
      <w:r w:rsidRPr="00917A34">
        <w:rPr>
          <w:rFonts w:cs="Arial"/>
          <w:lang w:val="hr-HR"/>
        </w:rPr>
        <w:t>Razlog tome je taj što s isključivim pravima u pogledu licencirane tehnologije Stjecatelj licencije ima jaki interes da im osigura snažnu zaštitu te da održava intelektualno vlasništvo o kojem je riječ, budući da je on jedini ovlaštenik njihove komercijalizacije</w:t>
      </w:r>
      <w:r w:rsidR="00F71F05" w:rsidRPr="00917A34">
        <w:rPr>
          <w:rFonts w:cs="Arial"/>
          <w:lang w:val="hr-HR"/>
        </w:rPr>
        <w:t xml:space="preserve">. </w:t>
      </w:r>
    </w:p>
    <w:p w14:paraId="2B9078E9" w14:textId="3742A965"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i/>
          <w:iCs/>
          <w:lang w:val="hr-HR"/>
        </w:rPr>
      </w:pPr>
      <w:r w:rsidRPr="00917A34">
        <w:rPr>
          <w:rFonts w:cs="Arial"/>
          <w:i/>
          <w:iCs/>
          <w:lang w:val="hr-HR"/>
        </w:rPr>
        <w:t>Neisključiva licencija</w:t>
      </w:r>
    </w:p>
    <w:p w14:paraId="7405BBD7" w14:textId="6A2FF33D" w:rsidR="00F71F05"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lastRenderedPageBreak/>
        <w:t>U slučaju neisključive licencije izglednije je da će troškove zaštite intelektualnog vlasništva snositi Davatelj licencije.</w:t>
      </w:r>
      <w:r w:rsidRPr="00917A34">
        <w:rPr>
          <w:rFonts w:cs="Arial"/>
          <w:lang w:val="hr-HR"/>
        </w:rPr>
        <w:t xml:space="preserve"> Naime, Davatelj licencije zadržava mogućnost licenciranja tehnologije različitim osobama i zaštitom intelektualnog vlasništva podiže vrijednost tehnologije, što olakšava mogućnost licenciranja različitim kompanijama. Potrebno je, međutim, spomenuti i to da troškovi zaštite intelektualnog vlasništva mogu biti raspoređeni među različitim Stjecateljima licencije, koji ih u konačnici (u tom slučaju) snose</w:t>
      </w:r>
      <w:r w:rsidR="00F71F05" w:rsidRPr="00917A34">
        <w:rPr>
          <w:rFonts w:cs="Arial"/>
          <w:lang w:val="hr-HR"/>
        </w:rPr>
        <w:t>.</w:t>
      </w:r>
    </w:p>
    <w:p w14:paraId="6257342B" w14:textId="46DB4491" w:rsidR="005871AC" w:rsidRPr="00917A34" w:rsidRDefault="00064B5E"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 xml:space="preserve">U svakom slučaju, odluka o tome tko će snositi troškove zaštite intelektualnog vlasništva treba biti donesena temeljem pregovora, </w:t>
      </w:r>
      <w:r w:rsidRPr="00917A34">
        <w:rPr>
          <w:rFonts w:cs="Arial"/>
          <w:lang w:val="hr-HR"/>
        </w:rPr>
        <w:t>specifičnih okolnosti i resursa svake od Ugovornih strana. Ta odluka treba biti ugrađena u ugovor na nedvosmislen način kako bi se izbjegli mogući sporovi u tom pogledu</w:t>
      </w:r>
      <w:r w:rsidR="00F71F05" w:rsidRPr="00917A34">
        <w:rPr>
          <w:rFonts w:cs="Arial"/>
          <w:lang w:val="hr-HR"/>
        </w:rPr>
        <w:t>.</w:t>
      </w:r>
      <w:r w:rsidR="005D62BF" w:rsidRPr="00917A34">
        <w:rPr>
          <w:rFonts w:cs="Arial"/>
          <w:lang w:val="hr-HR"/>
        </w:rPr>
        <w:br/>
      </w:r>
    </w:p>
    <w:p w14:paraId="053C4ACC" w14:textId="5E39DA43" w:rsidR="00F71F05"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hr-HR"/>
        </w:rPr>
      </w:pPr>
      <w:r w:rsidRPr="00917A34">
        <w:rPr>
          <w:rFonts w:cs="Arial"/>
          <w:b/>
          <w:bCs/>
          <w:i/>
          <w:iCs/>
          <w:kern w:val="1"/>
          <w:szCs w:val="22"/>
          <w:u w:val="single"/>
          <w:lang w:val="hr-HR"/>
        </w:rPr>
        <w:t>&lt;MOLIMO IZBRISATI PO DOVRŠETKU&gt;</w:t>
      </w:r>
    </w:p>
    <w:p w14:paraId="14189F35" w14:textId="61CDDDC0" w:rsidR="00C04B97" w:rsidRPr="00917A34" w:rsidRDefault="00064B5E"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Odluči li Davatelj licencije odustati od zaštite Prava industrijskog vlasništva u jednoj ili više država koje čine Područje, Stjecatelj licencije bit će ovlašten od njega zatražiti da mu prenese Prava industrijskog vlasništva od čije je zaštite odlučio odustati. O eventualnog odluci da odustane od daljnje zaštite Prava industrijskog vlasništva Davatelj licencije mora obavijestiti Stjecatelja licencije najkasnije</w:t>
      </w:r>
      <w:r w:rsidRPr="00917A34">
        <w:rPr>
          <w:b/>
          <w:bCs/>
          <w:lang w:val="hr-HR"/>
        </w:rPr>
        <w:t xml:space="preserve"> </w:t>
      </w:r>
      <w:r w:rsidR="004E4AAF" w:rsidRPr="00917A34">
        <w:rPr>
          <w:b/>
          <w:bCs/>
          <w:lang w:val="hr-HR"/>
        </w:rPr>
        <w:t>[</w:t>
      </w:r>
      <w:r w:rsidRPr="00917A34">
        <w:rPr>
          <w:b/>
          <w:bCs/>
          <w:lang w:val="hr-HR"/>
        </w:rPr>
        <w:t>unijeti vremenski raspon, npr. tri (3) mjeseca unaprijed</w:t>
      </w:r>
      <w:r w:rsidR="004E4AAF" w:rsidRPr="00917A34">
        <w:rPr>
          <w:b/>
          <w:bCs/>
          <w:lang w:val="hr-HR"/>
        </w:rPr>
        <w:t>]</w:t>
      </w:r>
      <w:r w:rsidR="00C04B97" w:rsidRPr="00917A34">
        <w:rPr>
          <w:lang w:val="hr-HR"/>
        </w:rPr>
        <w:t xml:space="preserve">. </w:t>
      </w:r>
    </w:p>
    <w:p w14:paraId="6333BDC5" w14:textId="16B2131E" w:rsidR="00C04B97" w:rsidRPr="00917A34" w:rsidRDefault="002D66E0"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Prestane li ovaj Ugovor iz bilo kojeg razloga prije proteka vremenskog razdoblja na koje je sklopljen, Davatelj licencije izvršit će, u roku od </w:t>
      </w:r>
      <w:r w:rsidRPr="00917A34">
        <w:rPr>
          <w:b/>
          <w:bCs/>
          <w:lang w:val="hr-HR"/>
        </w:rPr>
        <w:t xml:space="preserve">[unijeti vremensko razdoblje, npr. četrnaest (14) dana] </w:t>
      </w:r>
      <w:r w:rsidRPr="00917A34">
        <w:rPr>
          <w:lang w:val="hr-HR"/>
        </w:rPr>
        <w:t xml:space="preserve">od prestanka važenja Ugovora, povrat dijela neiskorištenog pologa koji je Davatelj licencije uplatio u skladu s </w:t>
      </w:r>
      <w:r w:rsidRPr="00917A34">
        <w:rPr>
          <w:highlight w:val="lightGray"/>
          <w:lang w:val="hr-HR"/>
        </w:rPr>
        <w:t>člankom 6.1</w:t>
      </w:r>
      <w:r w:rsidRPr="00917A34">
        <w:rPr>
          <w:lang w:val="hr-HR"/>
        </w:rPr>
        <w:t xml:space="preserve"> ovog Ugovora, u iznosu utvrđenom po načelu </w:t>
      </w:r>
      <w:r w:rsidRPr="00917A34">
        <w:rPr>
          <w:i/>
          <w:iCs/>
          <w:lang w:val="hr-HR"/>
        </w:rPr>
        <w:t>pro rata</w:t>
      </w:r>
      <w:r w:rsidRPr="00917A34">
        <w:rPr>
          <w:lang w:val="hr-HR"/>
        </w:rPr>
        <w:t>, Stjecatelju licencije</w:t>
      </w:r>
      <w:r w:rsidR="00C04B97" w:rsidRPr="00917A34">
        <w:rPr>
          <w:lang w:val="hr-HR"/>
        </w:rPr>
        <w:t>.</w:t>
      </w:r>
    </w:p>
    <w:p w14:paraId="1A4630A9" w14:textId="774C5659" w:rsidR="00C04B97" w:rsidRPr="00917A34" w:rsidRDefault="002D66E0"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Ne ispuni li Davatelj licencije svoje obveze iz ovog </w:t>
      </w:r>
      <w:r w:rsidRPr="00917A34">
        <w:rPr>
          <w:highlight w:val="lightGray"/>
          <w:lang w:val="hr-HR"/>
        </w:rPr>
        <w:t>članka 6</w:t>
      </w:r>
      <w:r w:rsidRPr="00917A34">
        <w:rPr>
          <w:lang w:val="hr-HR"/>
        </w:rPr>
        <w:t xml:space="preserve"> Ugovora, posebno u slučaju da zbog propusta Davatelja licencije da održava ili obnovi Prava industrijskog vlasništva prema odredbama ovog Ugovora dođe do prekida njihove zaštite, Stjecatelj licencije moći će od Davatelja licencije potraživati naknadu štete koju je uslijed takvog propusta pretrpio</w:t>
      </w:r>
      <w:r w:rsidR="004B3C32" w:rsidRPr="00917A34">
        <w:rPr>
          <w:lang w:val="hr-HR"/>
        </w:rPr>
        <w:t xml:space="preserve">. </w:t>
      </w:r>
    </w:p>
    <w:p w14:paraId="0B3F1886" w14:textId="411F8FA2" w:rsidR="00094894" w:rsidRPr="00917A34" w:rsidRDefault="002D66E0" w:rsidP="000B0A92">
      <w:pPr>
        <w:pStyle w:val="Heading1"/>
        <w:jc w:val="both"/>
        <w:rPr>
          <w:lang w:val="hr-HR"/>
        </w:rPr>
      </w:pPr>
      <w:r w:rsidRPr="00917A34">
        <w:rPr>
          <w:lang w:val="hr-HR"/>
        </w:rPr>
        <w:t>Zaštita prava u slučaju povrede</w:t>
      </w:r>
    </w:p>
    <w:p w14:paraId="2E5DA18A" w14:textId="46D0CFF9" w:rsidR="00094894" w:rsidRPr="00917A34" w:rsidRDefault="002D66E0"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Ugovorne strane obvezuju se jedna drugu obavijestiti o svakoj povredi, čak i prijetećoj, Prava industrijskog vlasništva ili </w:t>
      </w:r>
      <w:r w:rsidRPr="00917A34">
        <w:rPr>
          <w:i/>
          <w:iCs/>
          <w:lang w:val="hr-HR"/>
        </w:rPr>
        <w:t>Know-how</w:t>
      </w:r>
      <w:r w:rsidRPr="00917A34">
        <w:rPr>
          <w:lang w:val="hr-HR"/>
        </w:rPr>
        <w:t>-a od strane treće osobe, o kojoj imaju saznanja</w:t>
      </w:r>
      <w:r w:rsidR="00094894" w:rsidRPr="00917A34">
        <w:rPr>
          <w:lang w:val="hr-HR"/>
        </w:rPr>
        <w:t>.</w:t>
      </w:r>
    </w:p>
    <w:p w14:paraId="6610C92F" w14:textId="7BFDAE7B" w:rsidR="00094894" w:rsidRPr="00917A34" w:rsidRDefault="002D66E0"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Bilo koja Ugovorna strana može, o vlastitom trošku, pokrenuti Pravni postupak u vezi s takvom povredom, čak i kada ona samo prijeti. Prije pokretanja Pravnog postupka, osim u slučaju hitnosti, ta će Ugovorna strana s drugom prodiskutirati predložene radnje te će u obzir uzeti i njene legitimne interese</w:t>
      </w:r>
      <w:r w:rsidR="00094894" w:rsidRPr="00917A34">
        <w:rPr>
          <w:lang w:val="hr-HR"/>
        </w:rPr>
        <w:t xml:space="preserve">. </w:t>
      </w:r>
    </w:p>
    <w:p w14:paraId="41456768" w14:textId="430D92CC" w:rsidR="00094894" w:rsidRPr="00917A34" w:rsidRDefault="002D66E0"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lang w:val="hr-HR"/>
        </w:rPr>
        <w:t xml:space="preserve">Pokrene li jedna Ugovorna strana Pravni postupak u skladu s </w:t>
      </w:r>
      <w:r w:rsidRPr="00917A34">
        <w:rPr>
          <w:highlight w:val="lightGray"/>
          <w:lang w:val="hr-HR"/>
        </w:rPr>
        <w:t>člankom 7.2</w:t>
      </w:r>
      <w:r w:rsidRPr="00917A34">
        <w:rPr>
          <w:lang w:val="hr-HR"/>
        </w:rPr>
        <w:t xml:space="preserve">, drugu će </w:t>
      </w:r>
      <w:r w:rsidRPr="00917A34">
        <w:rPr>
          <w:lang w:val="hr-HR"/>
        </w:rPr>
        <w:lastRenderedPageBreak/>
        <w:t xml:space="preserve">Ugovornu stranu obavještavati o razvoju tog postupka, uključujući i o bilo kakvim zahtjevima trećih osoba u pogledu Prava industrijskog vlasništva ili </w:t>
      </w:r>
      <w:r w:rsidRPr="00917A34">
        <w:rPr>
          <w:i/>
          <w:iCs/>
          <w:lang w:val="hr-HR"/>
        </w:rPr>
        <w:t>Know-how</w:t>
      </w:r>
      <w:r w:rsidRPr="00917A34">
        <w:rPr>
          <w:lang w:val="hr-HR"/>
        </w:rPr>
        <w:t>-a.</w:t>
      </w:r>
    </w:p>
    <w:p w14:paraId="5469DC72" w14:textId="23BDF572" w:rsidR="00DD7079" w:rsidRPr="00917A34" w:rsidRDefault="002D66E0" w:rsidP="000B0A92">
      <w:pPr>
        <w:pStyle w:val="ListParagraph"/>
        <w:widowControl w:val="0"/>
        <w:numPr>
          <w:ilvl w:val="1"/>
          <w:numId w:val="31"/>
        </w:numPr>
        <w:autoSpaceDE w:val="0"/>
        <w:autoSpaceDN w:val="0"/>
        <w:adjustRightInd w:val="0"/>
        <w:spacing w:after="240"/>
        <w:ind w:left="1134" w:hanging="851"/>
        <w:contextualSpacing w:val="0"/>
        <w:jc w:val="both"/>
        <w:rPr>
          <w:rFonts w:cs="Arial"/>
          <w:b/>
          <w:bCs/>
          <w:lang w:val="hr-HR"/>
        </w:rPr>
      </w:pPr>
      <w:r w:rsidRPr="00917A34">
        <w:rPr>
          <w:lang w:val="hr-HR"/>
        </w:rPr>
        <w:t>Ugovorne strane</w:t>
      </w:r>
      <w:r w:rsidR="00380EBF">
        <w:rPr>
          <w:lang w:val="hr-HR"/>
        </w:rPr>
        <w:t xml:space="preserve"> </w:t>
      </w:r>
      <w:r w:rsidR="00380EBF" w:rsidRPr="00917A34">
        <w:rPr>
          <w:lang w:val="hr-HR"/>
        </w:rPr>
        <w:t>će</w:t>
      </w:r>
      <w:r w:rsidRPr="00917A34">
        <w:rPr>
          <w:lang w:val="hr-HR"/>
        </w:rPr>
        <w:t xml:space="preserve"> jedna drugoj pružiti svu primjerenu pomoć (uključujući, primjerice, davanjem relevantnih informacija i dokaznih materijala, potpisivanjem punomoći) u postupku na koji se odnosi ovaj </w:t>
      </w:r>
      <w:r w:rsidRPr="00917A34">
        <w:rPr>
          <w:highlight w:val="lightGray"/>
          <w:lang w:val="hr-HR"/>
        </w:rPr>
        <w:t>članak 7</w:t>
      </w:r>
      <w:r w:rsidR="00094894" w:rsidRPr="00917A34">
        <w:rPr>
          <w:highlight w:val="lightGray"/>
          <w:lang w:val="hr-HR"/>
        </w:rPr>
        <w:t>.</w:t>
      </w:r>
    </w:p>
    <w:p w14:paraId="04DFAC4C" w14:textId="3B1F57F7" w:rsidR="00854E7D" w:rsidRPr="00917A34" w:rsidRDefault="002D66E0" w:rsidP="000B0A92">
      <w:pPr>
        <w:pStyle w:val="Heading1"/>
        <w:jc w:val="both"/>
        <w:rPr>
          <w:lang w:val="hr-HR"/>
        </w:rPr>
      </w:pPr>
      <w:r w:rsidRPr="00917A34">
        <w:rPr>
          <w:lang w:val="hr-HR"/>
        </w:rPr>
        <w:t>Izjave i druga prava i obveze Ugovornih strana</w:t>
      </w:r>
    </w:p>
    <w:p w14:paraId="208A615D" w14:textId="77777777" w:rsidR="00854E7D" w:rsidRPr="00917A34" w:rsidRDefault="00854E7D" w:rsidP="000B0A92">
      <w:pPr>
        <w:pStyle w:val="ListParagraph"/>
        <w:widowControl w:val="0"/>
        <w:autoSpaceDE w:val="0"/>
        <w:autoSpaceDN w:val="0"/>
        <w:adjustRightInd w:val="0"/>
        <w:ind w:left="792"/>
        <w:jc w:val="both"/>
        <w:rPr>
          <w:lang w:val="hr-HR"/>
        </w:rPr>
      </w:pPr>
    </w:p>
    <w:p w14:paraId="24D84D59" w14:textId="552F1BD7" w:rsidR="003D0381" w:rsidRPr="00917A34" w:rsidRDefault="0088524B" w:rsidP="000B0A92">
      <w:pPr>
        <w:pStyle w:val="ListParagraph"/>
        <w:widowControl w:val="0"/>
        <w:numPr>
          <w:ilvl w:val="1"/>
          <w:numId w:val="31"/>
        </w:numPr>
        <w:autoSpaceDE w:val="0"/>
        <w:autoSpaceDN w:val="0"/>
        <w:adjustRightInd w:val="0"/>
        <w:ind w:left="1134" w:hanging="850"/>
        <w:jc w:val="both"/>
        <w:rPr>
          <w:lang w:val="hr-HR"/>
        </w:rPr>
      </w:pPr>
      <w:r w:rsidRPr="00917A34">
        <w:rPr>
          <w:lang w:val="hr-HR"/>
        </w:rPr>
        <w:t>Davatelj licencije izjavljuje i jamči Stjecatelju licencije</w:t>
      </w:r>
      <w:r w:rsidR="007B3B09" w:rsidRPr="00917A34">
        <w:rPr>
          <w:lang w:val="hr-HR"/>
        </w:rPr>
        <w:t>:</w:t>
      </w:r>
    </w:p>
    <w:p w14:paraId="7BA097E5" w14:textId="77777777" w:rsidR="006866C2" w:rsidRPr="00917A34" w:rsidRDefault="006866C2" w:rsidP="000B0A92">
      <w:pPr>
        <w:pStyle w:val="ListParagraph"/>
        <w:widowControl w:val="0"/>
        <w:autoSpaceDE w:val="0"/>
        <w:autoSpaceDN w:val="0"/>
        <w:adjustRightInd w:val="0"/>
        <w:ind w:left="792"/>
        <w:jc w:val="both"/>
        <w:rPr>
          <w:lang w:val="hr-HR"/>
        </w:rPr>
      </w:pPr>
    </w:p>
    <w:p w14:paraId="2F8C58E4" w14:textId="360B61EF" w:rsidR="00E6437B" w:rsidRPr="00917A34" w:rsidRDefault="0088524B" w:rsidP="000B0A92">
      <w:pPr>
        <w:pStyle w:val="ListParagraph"/>
        <w:widowControl w:val="0"/>
        <w:numPr>
          <w:ilvl w:val="0"/>
          <w:numId w:val="54"/>
        </w:numPr>
        <w:autoSpaceDE w:val="0"/>
        <w:autoSpaceDN w:val="0"/>
        <w:adjustRightInd w:val="0"/>
        <w:ind w:left="1276" w:hanging="567"/>
        <w:jc w:val="both"/>
        <w:rPr>
          <w:lang w:val="hr-HR"/>
        </w:rPr>
      </w:pPr>
      <w:r w:rsidRPr="00917A34">
        <w:rPr>
          <w:lang w:val="hr-HR"/>
        </w:rPr>
        <w:t>da je ovlašten sklopiti ovaj Ugovor te da njegovim sklapanjem i/ili ispunjavanjem obveza koje iz njega proizlaze, ne krši odredbe mjerodavnog prava, svoja interna pravila ili ugovorne ili druge obveze</w:t>
      </w:r>
      <w:r w:rsidR="007B3B09" w:rsidRPr="00917A34">
        <w:rPr>
          <w:lang w:val="hr-HR"/>
        </w:rPr>
        <w:t>,</w:t>
      </w:r>
    </w:p>
    <w:p w14:paraId="397E1659" w14:textId="77777777" w:rsidR="006866C2" w:rsidRPr="00917A34" w:rsidRDefault="006866C2" w:rsidP="000B0A92">
      <w:pPr>
        <w:pStyle w:val="ListParagraph"/>
        <w:widowControl w:val="0"/>
        <w:autoSpaceDE w:val="0"/>
        <w:autoSpaceDN w:val="0"/>
        <w:adjustRightInd w:val="0"/>
        <w:ind w:left="792"/>
        <w:jc w:val="both"/>
        <w:rPr>
          <w:lang w:val="hr-HR"/>
        </w:rPr>
      </w:pPr>
    </w:p>
    <w:p w14:paraId="4BA32681" w14:textId="02D8A9D1" w:rsidR="00BE1D4B" w:rsidRPr="00917A34" w:rsidRDefault="0088524B" w:rsidP="000B0A92">
      <w:pPr>
        <w:pStyle w:val="ListParagraph"/>
        <w:widowControl w:val="0"/>
        <w:numPr>
          <w:ilvl w:val="0"/>
          <w:numId w:val="54"/>
        </w:numPr>
        <w:autoSpaceDE w:val="0"/>
        <w:autoSpaceDN w:val="0"/>
        <w:adjustRightInd w:val="0"/>
        <w:jc w:val="both"/>
        <w:rPr>
          <w:lang w:val="hr-HR"/>
        </w:rPr>
      </w:pPr>
      <w:r w:rsidRPr="00917A34">
        <w:rPr>
          <w:lang w:val="hr-HR"/>
        </w:rPr>
        <w:t>da je ovlašten dati licenciju u opsegu određenom ovim Ugovorom</w:t>
      </w:r>
      <w:r w:rsidR="007B3B09" w:rsidRPr="00917A34">
        <w:rPr>
          <w:lang w:val="hr-HR"/>
        </w:rPr>
        <w:t>.</w:t>
      </w:r>
    </w:p>
    <w:p w14:paraId="523E5CCB" w14:textId="77777777" w:rsidR="00BE1D4B" w:rsidRPr="00917A34" w:rsidRDefault="00BE1D4B" w:rsidP="000B0A92">
      <w:pPr>
        <w:pStyle w:val="ListParagraph"/>
        <w:widowControl w:val="0"/>
        <w:autoSpaceDE w:val="0"/>
        <w:autoSpaceDN w:val="0"/>
        <w:adjustRightInd w:val="0"/>
        <w:spacing w:before="240"/>
        <w:ind w:left="788"/>
        <w:jc w:val="both"/>
        <w:rPr>
          <w:lang w:val="hr-HR"/>
        </w:rPr>
      </w:pPr>
    </w:p>
    <w:p w14:paraId="5CAE1DEC" w14:textId="22786CCB" w:rsidR="007B3B09" w:rsidRPr="00917A34" w:rsidRDefault="0088524B" w:rsidP="000B0A92">
      <w:pPr>
        <w:pStyle w:val="ListParagraph"/>
        <w:widowControl w:val="0"/>
        <w:numPr>
          <w:ilvl w:val="1"/>
          <w:numId w:val="31"/>
        </w:numPr>
        <w:autoSpaceDE w:val="0"/>
        <w:autoSpaceDN w:val="0"/>
        <w:adjustRightInd w:val="0"/>
        <w:spacing w:before="240"/>
        <w:ind w:left="1134" w:hanging="850"/>
        <w:jc w:val="both"/>
        <w:rPr>
          <w:lang w:val="hr-HR"/>
        </w:rPr>
      </w:pPr>
      <w:r w:rsidRPr="00917A34">
        <w:rPr>
          <w:lang w:val="hr-HR"/>
        </w:rPr>
        <w:t xml:space="preserve">Davatelj licencije daje do znanja Stjecatelju licencije i Stjecatelj licencije svjestan je i suglasan, te prihvaća da je moguće ranije postojanje prava industrijskog vlasništva (posebno patenata ili patentnih prijava) trećih osoba, zbog kojih bi korištenje </w:t>
      </w:r>
      <w:r w:rsidRPr="00917A34">
        <w:rPr>
          <w:i/>
          <w:iCs/>
          <w:lang w:val="hr-HR"/>
        </w:rPr>
        <w:t>Know-how</w:t>
      </w:r>
      <w:r w:rsidRPr="00917A34">
        <w:rPr>
          <w:lang w:val="hr-HR"/>
        </w:rPr>
        <w:t xml:space="preserve">-a u stvari moglo značiti i povredu takvih prava trećih osoba. Stjecatelj licencije prihvaća i razumije da Davatelj licencije ne daje nikakvo jamstvo Stjecatelju licencije u pogledu toga da </w:t>
      </w:r>
      <w:r w:rsidRPr="00917A34">
        <w:rPr>
          <w:i/>
          <w:iCs/>
          <w:lang w:val="hr-HR"/>
        </w:rPr>
        <w:t>Know-how</w:t>
      </w:r>
      <w:r w:rsidRPr="00917A34">
        <w:rPr>
          <w:lang w:val="hr-HR"/>
        </w:rPr>
        <w:t xml:space="preserve"> ne povređuje prava trećih osoba. Stjecatelj licencije izjavljuje da Licenciju prihvaća uz razumijevanje da bi prije početka iskorištavanja njenog predmeta bilo preporučljivo provesti temeljitu pretragu specijaliziranih baza podataka i izvršiti procjenu slobode nastupa na tržištu, i to neovisno o Davatelju licencije te prema nahođenju i o trošku Stjecatelja licencije</w:t>
      </w:r>
      <w:r w:rsidR="007B3B09" w:rsidRPr="00917A34">
        <w:rPr>
          <w:lang w:val="hr-HR"/>
        </w:rPr>
        <w:t>.</w:t>
      </w:r>
    </w:p>
    <w:p w14:paraId="42A456AD" w14:textId="77777777" w:rsidR="00910FBD" w:rsidRPr="00917A34" w:rsidRDefault="00910FBD" w:rsidP="000B0A92">
      <w:pPr>
        <w:pStyle w:val="ListParagraph"/>
        <w:widowControl w:val="0"/>
        <w:autoSpaceDE w:val="0"/>
        <w:autoSpaceDN w:val="0"/>
        <w:adjustRightInd w:val="0"/>
        <w:spacing w:before="240"/>
        <w:ind w:left="1134"/>
        <w:jc w:val="both"/>
        <w:rPr>
          <w:lang w:val="hr-HR"/>
        </w:rPr>
      </w:pPr>
    </w:p>
    <w:p w14:paraId="411E85E8" w14:textId="62160D00" w:rsidR="0088524B" w:rsidRPr="00917A34" w:rsidRDefault="0088524B" w:rsidP="0088524B">
      <w:pPr>
        <w:pStyle w:val="ListParagraph"/>
        <w:widowControl w:val="0"/>
        <w:numPr>
          <w:ilvl w:val="1"/>
          <w:numId w:val="31"/>
        </w:numPr>
        <w:autoSpaceDE w:val="0"/>
        <w:autoSpaceDN w:val="0"/>
        <w:adjustRightInd w:val="0"/>
        <w:ind w:left="1134" w:hanging="850"/>
        <w:jc w:val="both"/>
        <w:rPr>
          <w:lang w:val="hr-HR"/>
        </w:rPr>
      </w:pPr>
      <w:r w:rsidRPr="00917A34">
        <w:rPr>
          <w:lang w:val="hr-HR"/>
        </w:rPr>
        <w:t xml:space="preserve">Stjecatelj licencije izričito prihvaća i suglasan je s Licencijom, s razumijevanjem da Davatelj licencije ne daje nikakvo jamstvo u pogledu toga da su Prava industrijskog vlasništva ili </w:t>
      </w:r>
      <w:r w:rsidRPr="00917A34">
        <w:rPr>
          <w:i/>
          <w:iCs/>
          <w:lang w:val="hr-HR"/>
        </w:rPr>
        <w:t>Know-how</w:t>
      </w:r>
      <w:r w:rsidRPr="00917A34">
        <w:rPr>
          <w:lang w:val="hr-HR"/>
        </w:rPr>
        <w:t xml:space="preserve"> prikladni za korištenje koje namjerava ili svrhu koju ima u vidu Stjecatelj licencije, kao niti u pogledu toga da će ih se moći uspješno primijeniti u uvjetima proizvodnje Stjecatelja licencije, bez da su za to potrebni dodatni troškovi i modifikacije na strani Stjecatelja licencije</w:t>
      </w:r>
      <w:r w:rsidR="007B3B09" w:rsidRPr="00917A34">
        <w:rPr>
          <w:lang w:val="hr-HR"/>
        </w:rPr>
        <w:t>.</w:t>
      </w:r>
    </w:p>
    <w:p w14:paraId="596F204E" w14:textId="77777777" w:rsidR="0088524B" w:rsidRPr="00917A34" w:rsidRDefault="0088524B" w:rsidP="0088524B">
      <w:pPr>
        <w:pStyle w:val="ListParagraph"/>
        <w:widowControl w:val="0"/>
        <w:autoSpaceDE w:val="0"/>
        <w:autoSpaceDN w:val="0"/>
        <w:adjustRightInd w:val="0"/>
        <w:ind w:left="1134"/>
        <w:jc w:val="both"/>
        <w:rPr>
          <w:lang w:val="hr-HR"/>
        </w:rPr>
      </w:pPr>
    </w:p>
    <w:p w14:paraId="0B5763E5" w14:textId="100CDFC7" w:rsidR="008830D8" w:rsidRPr="00917A34" w:rsidRDefault="00BA24FB" w:rsidP="000B0A92">
      <w:pPr>
        <w:pStyle w:val="ListParagraph"/>
        <w:widowControl w:val="0"/>
        <w:numPr>
          <w:ilvl w:val="1"/>
          <w:numId w:val="31"/>
        </w:numPr>
        <w:autoSpaceDE w:val="0"/>
        <w:autoSpaceDN w:val="0"/>
        <w:adjustRightInd w:val="0"/>
        <w:ind w:left="1134" w:hanging="850"/>
        <w:jc w:val="both"/>
        <w:rPr>
          <w:lang w:val="hr-HR"/>
        </w:rPr>
      </w:pPr>
      <w:r w:rsidRPr="00917A34">
        <w:rPr>
          <w:lang w:val="hr-HR"/>
        </w:rPr>
        <w:t>Stjecatelj licencije izjavljuje i jamči Davatelju licencije</w:t>
      </w:r>
      <w:r w:rsidR="007B3B09" w:rsidRPr="00917A34">
        <w:rPr>
          <w:lang w:val="hr-HR"/>
        </w:rPr>
        <w:t>:</w:t>
      </w:r>
    </w:p>
    <w:p w14:paraId="7CA3301C" w14:textId="77777777" w:rsidR="00910FBD" w:rsidRPr="00917A34" w:rsidRDefault="00910FBD" w:rsidP="000B0A92">
      <w:pPr>
        <w:pStyle w:val="ListParagraph"/>
        <w:widowControl w:val="0"/>
        <w:autoSpaceDE w:val="0"/>
        <w:autoSpaceDN w:val="0"/>
        <w:adjustRightInd w:val="0"/>
        <w:ind w:left="1134"/>
        <w:jc w:val="both"/>
        <w:rPr>
          <w:lang w:val="hr-HR"/>
        </w:rPr>
      </w:pPr>
    </w:p>
    <w:p w14:paraId="2134E88B" w14:textId="7D1D525D" w:rsidR="008830D8" w:rsidRPr="00917A34" w:rsidRDefault="007B3B09" w:rsidP="000B0A92">
      <w:pPr>
        <w:pStyle w:val="ListParagraph"/>
        <w:widowControl w:val="0"/>
        <w:autoSpaceDE w:val="0"/>
        <w:autoSpaceDN w:val="0"/>
        <w:adjustRightInd w:val="0"/>
        <w:ind w:left="1276" w:hanging="567"/>
        <w:jc w:val="both"/>
        <w:rPr>
          <w:lang w:val="hr-HR"/>
        </w:rPr>
      </w:pPr>
      <w:r w:rsidRPr="00917A34">
        <w:rPr>
          <w:lang w:val="hr-HR"/>
        </w:rPr>
        <w:t>a)</w:t>
      </w:r>
      <w:r w:rsidR="001F5051" w:rsidRPr="00917A34">
        <w:rPr>
          <w:lang w:val="hr-HR"/>
        </w:rPr>
        <w:tab/>
      </w:r>
      <w:r w:rsidR="00BA24FB" w:rsidRPr="00917A34">
        <w:rPr>
          <w:lang w:val="hr-HR"/>
        </w:rPr>
        <w:t>da je ovlašten sklopiti ovaj Ugovor te da njegovim sklapanjem i/ili ispunjavanjem obveza koje iz njega proizlaze, ne krši odredbe mjerodavnog prava, svoja interna pravila ili ugovorne ili druge obveze</w:t>
      </w:r>
      <w:r w:rsidRPr="00917A34">
        <w:rPr>
          <w:lang w:val="hr-HR"/>
        </w:rPr>
        <w:t>,</w:t>
      </w:r>
    </w:p>
    <w:p w14:paraId="629840FD" w14:textId="27C2B885" w:rsidR="008830D8" w:rsidRPr="00917A34" w:rsidRDefault="007B3B09" w:rsidP="000B0A92">
      <w:pPr>
        <w:pStyle w:val="ListParagraph"/>
        <w:widowControl w:val="0"/>
        <w:autoSpaceDE w:val="0"/>
        <w:autoSpaceDN w:val="0"/>
        <w:adjustRightInd w:val="0"/>
        <w:ind w:left="1276" w:hanging="567"/>
        <w:jc w:val="both"/>
        <w:rPr>
          <w:lang w:val="hr-HR"/>
        </w:rPr>
      </w:pPr>
      <w:r w:rsidRPr="00917A34">
        <w:rPr>
          <w:lang w:val="hr-HR"/>
        </w:rPr>
        <w:t>b)</w:t>
      </w:r>
      <w:r w:rsidR="001F5051" w:rsidRPr="00917A34">
        <w:rPr>
          <w:lang w:val="hr-HR"/>
        </w:rPr>
        <w:tab/>
      </w:r>
      <w:r w:rsidR="00BA24FB" w:rsidRPr="00917A34">
        <w:rPr>
          <w:lang w:val="hr-HR"/>
        </w:rPr>
        <w:t>da nije u stečaju odnosno da mu ne prijeti stečaj, te da nikakva prijava nije podnesena radi pokretanja insolvencijskog postupka niti je donesena odluka o prestanku djelovanja Stjecatelja licencije, sa ili bez provođenja postupka likvidacije</w:t>
      </w:r>
      <w:r w:rsidRPr="00917A34">
        <w:rPr>
          <w:lang w:val="hr-HR"/>
        </w:rPr>
        <w:t>,</w:t>
      </w:r>
    </w:p>
    <w:p w14:paraId="11CD20F5" w14:textId="4CE01414" w:rsidR="00910FBD" w:rsidRPr="00917A34" w:rsidRDefault="007B3B09" w:rsidP="000B0A92">
      <w:pPr>
        <w:pStyle w:val="ListParagraph"/>
        <w:widowControl w:val="0"/>
        <w:autoSpaceDE w:val="0"/>
        <w:autoSpaceDN w:val="0"/>
        <w:adjustRightInd w:val="0"/>
        <w:ind w:left="1276" w:hanging="567"/>
        <w:jc w:val="both"/>
        <w:rPr>
          <w:lang w:val="hr-HR"/>
        </w:rPr>
      </w:pPr>
      <w:r w:rsidRPr="00917A34">
        <w:rPr>
          <w:lang w:val="hr-HR"/>
        </w:rPr>
        <w:lastRenderedPageBreak/>
        <w:t>c)</w:t>
      </w:r>
      <w:r w:rsidR="001F5051" w:rsidRPr="00917A34">
        <w:rPr>
          <w:lang w:val="hr-HR"/>
        </w:rPr>
        <w:tab/>
      </w:r>
      <w:r w:rsidR="00BA24FB" w:rsidRPr="00917A34">
        <w:rPr>
          <w:lang w:val="hr-HR"/>
        </w:rPr>
        <w:t>da protiv njega ne teče nikakav sudski ili upravni postupak koji bi mogao ugroziti njegovo ispunjavanje ovog Ugovora i/ili korištenja predmeta Licencije i plaćanje Naknade</w:t>
      </w:r>
      <w:r w:rsidRPr="00917A34">
        <w:rPr>
          <w:lang w:val="hr-HR"/>
        </w:rPr>
        <w:t>.</w:t>
      </w:r>
    </w:p>
    <w:p w14:paraId="10FB0285" w14:textId="77777777" w:rsidR="00910FBD" w:rsidRPr="00917A34" w:rsidRDefault="00910FBD" w:rsidP="000B0A92">
      <w:pPr>
        <w:pStyle w:val="ListParagraph"/>
        <w:widowControl w:val="0"/>
        <w:autoSpaceDE w:val="0"/>
        <w:autoSpaceDN w:val="0"/>
        <w:adjustRightInd w:val="0"/>
        <w:ind w:left="1276" w:hanging="567"/>
        <w:jc w:val="both"/>
        <w:rPr>
          <w:lang w:val="hr-HR"/>
        </w:rPr>
      </w:pPr>
    </w:p>
    <w:p w14:paraId="25A053E5" w14:textId="53419D83" w:rsidR="00156709" w:rsidRPr="00917A34" w:rsidRDefault="00BA24FB" w:rsidP="000B0A92">
      <w:pPr>
        <w:pStyle w:val="ListParagraph"/>
        <w:widowControl w:val="0"/>
        <w:numPr>
          <w:ilvl w:val="1"/>
          <w:numId w:val="31"/>
        </w:numPr>
        <w:autoSpaceDE w:val="0"/>
        <w:autoSpaceDN w:val="0"/>
        <w:adjustRightInd w:val="0"/>
        <w:ind w:left="1134" w:hanging="850"/>
        <w:jc w:val="both"/>
        <w:rPr>
          <w:lang w:val="hr-HR"/>
        </w:rPr>
      </w:pPr>
      <w:r w:rsidRPr="00917A34">
        <w:rPr>
          <w:lang w:val="hr-HR"/>
        </w:rPr>
        <w:t>Stjecatelj licencije će u svoje ime, za svoj račun i s vlastitom odgovornošću vršiti sve radnje povezane s korištenjem predmeta Licencije, uključujući (bez ograničenja) komercijalizaciju Tehnologije. Davatelj licencije neće biti odgovoran ni za kakvu povredu propisa, prava trećih osoba ili štetu koju pretrpi Stjecatelj licencije ili treća osoba u vezi s radnjama Stjecatelja licencije prilikom korištenja predmeta Licencije i komercijalizacije Tehnologije</w:t>
      </w:r>
      <w:r w:rsidR="007B3B09" w:rsidRPr="00917A34">
        <w:rPr>
          <w:lang w:val="hr-HR"/>
        </w:rPr>
        <w:t>.</w:t>
      </w:r>
    </w:p>
    <w:p w14:paraId="5F04C30E" w14:textId="77777777" w:rsidR="00910FBD" w:rsidRPr="00917A34" w:rsidRDefault="00910FBD" w:rsidP="000B0A92">
      <w:pPr>
        <w:pStyle w:val="ListParagraph"/>
        <w:widowControl w:val="0"/>
        <w:autoSpaceDE w:val="0"/>
        <w:autoSpaceDN w:val="0"/>
        <w:adjustRightInd w:val="0"/>
        <w:ind w:left="1134"/>
        <w:jc w:val="both"/>
        <w:rPr>
          <w:lang w:val="hr-HR"/>
        </w:rPr>
      </w:pPr>
    </w:p>
    <w:p w14:paraId="3347FA1A" w14:textId="2BB19A9D" w:rsidR="00910FBD" w:rsidRPr="00917A34" w:rsidRDefault="00BA24FB" w:rsidP="000B0A92">
      <w:pPr>
        <w:pStyle w:val="ListParagraph"/>
        <w:widowControl w:val="0"/>
        <w:numPr>
          <w:ilvl w:val="1"/>
          <w:numId w:val="31"/>
        </w:numPr>
        <w:autoSpaceDE w:val="0"/>
        <w:autoSpaceDN w:val="0"/>
        <w:adjustRightInd w:val="0"/>
        <w:ind w:left="1134" w:hanging="850"/>
        <w:jc w:val="both"/>
        <w:rPr>
          <w:lang w:val="hr-HR"/>
        </w:rPr>
      </w:pPr>
      <w:r w:rsidRPr="00917A34">
        <w:rPr>
          <w:lang w:val="hr-HR"/>
        </w:rPr>
        <w:t>Stjecatelj licencije obvezuje se da će obavijestiti Davatelja licencije u pisanom obliku (elektronička pošta bit će dostatna) i bez odgode o početku prodaje proizvoda ili usluga koji se odnose na Tehnologiju. Nadalje, Stjecatelj licencije će obavještavati Davatelja licencije o planiranim promjenama vlasničke strukture Stjecatelja licencije ili promjenama u sastavu njegovih tijela, promjenama koji se tiču njegovog sjedišta i poslovne adrese, kao i o drugim značajnim promjenama, i to bez odlaganja</w:t>
      </w:r>
      <w:r w:rsidR="00910FBD" w:rsidRPr="00917A34">
        <w:rPr>
          <w:lang w:val="hr-HR"/>
        </w:rPr>
        <w:t xml:space="preserve">. </w:t>
      </w:r>
    </w:p>
    <w:p w14:paraId="0EB0E4D8" w14:textId="77777777" w:rsidR="00910FBD" w:rsidRPr="00917A34" w:rsidRDefault="00910FBD" w:rsidP="000B0A92">
      <w:pPr>
        <w:pStyle w:val="ListParagraph"/>
        <w:widowControl w:val="0"/>
        <w:autoSpaceDE w:val="0"/>
        <w:autoSpaceDN w:val="0"/>
        <w:adjustRightInd w:val="0"/>
        <w:ind w:left="1134"/>
        <w:jc w:val="both"/>
        <w:rPr>
          <w:lang w:val="hr-HR"/>
        </w:rPr>
      </w:pPr>
    </w:p>
    <w:p w14:paraId="2E1A34CD" w14:textId="03FEA310" w:rsidR="00E33778" w:rsidRPr="00917A34" w:rsidRDefault="00BA24FB" w:rsidP="000B0A92">
      <w:pPr>
        <w:pStyle w:val="ListParagraph"/>
        <w:widowControl w:val="0"/>
        <w:numPr>
          <w:ilvl w:val="1"/>
          <w:numId w:val="31"/>
        </w:numPr>
        <w:autoSpaceDE w:val="0"/>
        <w:autoSpaceDN w:val="0"/>
        <w:adjustRightInd w:val="0"/>
        <w:ind w:left="1134" w:hanging="850"/>
        <w:jc w:val="both"/>
        <w:rPr>
          <w:lang w:val="hr-HR"/>
        </w:rPr>
      </w:pPr>
      <w:r w:rsidRPr="00917A34">
        <w:rPr>
          <w:lang w:val="hr-HR"/>
        </w:rPr>
        <w:t>Stjecatelj licencije branit će, na sebe preuzeti punu odgovornost i obeštetiti Davatelja licencije od ili u odnosu na bilo kakve zahtjeve, tražbine, odgovornosti ili troškove (uključujući troškove pravne pomoći) koje je Davatelj licencije imao ili koji su prema njemu upravljeni uslijed štete ili povrede prouzročene od strane Stjecatelja licencije, njegovih tijela ili zaposlenika prilikom korištenja predmeta Licencije. Obveze Stjecatelja licencije iz ove odredbe preživjet će prestanak ovog Ugovora te će vrijediti i deset (10) godina nakon toga</w:t>
      </w:r>
      <w:r w:rsidR="007B3B09" w:rsidRPr="00917A34">
        <w:rPr>
          <w:lang w:val="hr-HR"/>
        </w:rPr>
        <w:t>.</w:t>
      </w:r>
    </w:p>
    <w:p w14:paraId="27548E25" w14:textId="77777777" w:rsidR="00910FBD" w:rsidRPr="00917A34" w:rsidRDefault="00910FBD" w:rsidP="000B0A92">
      <w:pPr>
        <w:pStyle w:val="ListParagraph"/>
        <w:widowControl w:val="0"/>
        <w:autoSpaceDE w:val="0"/>
        <w:autoSpaceDN w:val="0"/>
        <w:adjustRightInd w:val="0"/>
        <w:ind w:left="1134"/>
        <w:jc w:val="both"/>
        <w:rPr>
          <w:lang w:val="hr-HR"/>
        </w:rPr>
      </w:pPr>
    </w:p>
    <w:p w14:paraId="10BCF6B7" w14:textId="205F51BB" w:rsidR="00910FBD" w:rsidRPr="00917A34" w:rsidRDefault="00BA24FB" w:rsidP="000B0A92">
      <w:pPr>
        <w:pStyle w:val="ListParagraph"/>
        <w:widowControl w:val="0"/>
        <w:numPr>
          <w:ilvl w:val="1"/>
          <w:numId w:val="31"/>
        </w:numPr>
        <w:autoSpaceDE w:val="0"/>
        <w:autoSpaceDN w:val="0"/>
        <w:adjustRightInd w:val="0"/>
        <w:ind w:left="1134" w:hanging="850"/>
        <w:jc w:val="both"/>
        <w:rPr>
          <w:lang w:val="hr-HR"/>
        </w:rPr>
      </w:pPr>
      <w:r w:rsidRPr="00917A34">
        <w:rPr>
          <w:lang w:val="hr-HR"/>
        </w:rPr>
        <w:t>Ispostavi li se da je bilo koja izjava ili da je bilo koje jamstvo dano od jedne Ugovorne strane u ovom članku neistinito, netočno ili nepotpuno, i to u bilo koje vrijeme od datuma sklapanja ovog Ugovora do njegovog prestanka, i Ugovorna strana koja je odgovorna za takvu povredu istu ne ispravi o vlastitom trošku u roku od trideset (30) dana od dana kada je taj ispravak od nje zatražila druga Ugovorna strana, Ugovorna strana koja nije u povredi bit će ovlaštena</w:t>
      </w:r>
      <w:r w:rsidR="00953220" w:rsidRPr="00917A34">
        <w:rPr>
          <w:lang w:val="hr-HR"/>
        </w:rPr>
        <w:t>:</w:t>
      </w:r>
    </w:p>
    <w:p w14:paraId="479AC5AB" w14:textId="77777777" w:rsidR="00BA24FB" w:rsidRPr="00917A34" w:rsidRDefault="00953220" w:rsidP="000B0A92">
      <w:pPr>
        <w:pStyle w:val="ListParagraph"/>
        <w:widowControl w:val="0"/>
        <w:autoSpaceDE w:val="0"/>
        <w:autoSpaceDN w:val="0"/>
        <w:adjustRightInd w:val="0"/>
        <w:ind w:left="1276" w:hanging="567"/>
        <w:jc w:val="both"/>
        <w:rPr>
          <w:lang w:val="hr-HR"/>
        </w:rPr>
      </w:pPr>
      <w:r w:rsidRPr="00917A34">
        <w:rPr>
          <w:lang w:val="hr-HR"/>
        </w:rPr>
        <w:t>a)</w:t>
      </w:r>
      <w:r w:rsidR="00E25100" w:rsidRPr="00917A34">
        <w:rPr>
          <w:lang w:val="hr-HR"/>
        </w:rPr>
        <w:tab/>
      </w:r>
      <w:r w:rsidR="00BA24FB" w:rsidRPr="00917A34">
        <w:rPr>
          <w:lang w:val="hr-HR"/>
        </w:rPr>
        <w:t xml:space="preserve">otkazati ovaj Ugovor prema odredbama mjerodavnim za njegov otkaz i/ ili </w:t>
      </w:r>
    </w:p>
    <w:p w14:paraId="3302CEA9" w14:textId="7B48BD1C" w:rsidR="00953220" w:rsidRPr="00917A34" w:rsidRDefault="00953220" w:rsidP="000B0A92">
      <w:pPr>
        <w:pStyle w:val="ListParagraph"/>
        <w:widowControl w:val="0"/>
        <w:autoSpaceDE w:val="0"/>
        <w:autoSpaceDN w:val="0"/>
        <w:adjustRightInd w:val="0"/>
        <w:ind w:left="1276" w:hanging="567"/>
        <w:jc w:val="both"/>
        <w:rPr>
          <w:lang w:val="hr-HR"/>
        </w:rPr>
      </w:pPr>
      <w:r w:rsidRPr="00917A34">
        <w:rPr>
          <w:lang w:val="hr-HR"/>
        </w:rPr>
        <w:t>b)</w:t>
      </w:r>
      <w:r w:rsidR="00E25100" w:rsidRPr="00917A34">
        <w:rPr>
          <w:lang w:val="hr-HR"/>
        </w:rPr>
        <w:tab/>
      </w:r>
      <w:r w:rsidR="00BA24FB" w:rsidRPr="00917A34">
        <w:rPr>
          <w:lang w:val="hr-HR"/>
        </w:rPr>
        <w:t>zatražiti od Ugovorne strane koja je u povredi naknadu štete koju je pretrpjela uslijed neistinitosti, netočnosti ili nepotpunosti izjave ili jamstva o kojem je riječ</w:t>
      </w:r>
      <w:r w:rsidRPr="00917A34">
        <w:rPr>
          <w:lang w:val="hr-HR"/>
        </w:rPr>
        <w:t>.</w:t>
      </w:r>
    </w:p>
    <w:p w14:paraId="36CF8872" w14:textId="34061F6E" w:rsidR="002C1726" w:rsidRPr="00917A34" w:rsidRDefault="00BA24FB" w:rsidP="000B0A92">
      <w:pPr>
        <w:pStyle w:val="Heading1"/>
        <w:jc w:val="both"/>
        <w:rPr>
          <w:lang w:val="hr-HR"/>
        </w:rPr>
      </w:pPr>
      <w:r w:rsidRPr="00917A34">
        <w:rPr>
          <w:lang w:val="hr-HR"/>
        </w:rPr>
        <w:t>Praktična primjena tehnologije</w:t>
      </w:r>
    </w:p>
    <w:p w14:paraId="35A455F9" w14:textId="16F602EA" w:rsidR="002C1726" w:rsidRPr="00917A34" w:rsidRDefault="003302D8"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 xml:space="preserve">Stjecatelj licencije će, u sukladnosti s obvezama navedenim u </w:t>
      </w:r>
      <w:r w:rsidRPr="00917A34">
        <w:rPr>
          <w:rFonts w:cs="Arial"/>
          <w:highlight w:val="lightGray"/>
          <w:lang w:val="hr-HR"/>
        </w:rPr>
        <w:t>članku 2.3</w:t>
      </w:r>
      <w:r w:rsidRPr="00917A34">
        <w:rPr>
          <w:rFonts w:cs="Arial"/>
          <w:lang w:val="hr-HR"/>
        </w:rPr>
        <w:t>, koristiti predmet Licencije s dužnom profesionalnom pažnjom i odgovornošću, poduzimajući pritom napore kako bi se optimizirala njena novčana vrijednost na korist obiju Ugovornih strana. Prilikom korištenja predmeta Licencije Stjecatelj licencije dužan se pridržavati Plana korištenja Tehnologije</w:t>
      </w:r>
      <w:r w:rsidRPr="00917A34">
        <w:rPr>
          <w:rFonts w:cs="Arial"/>
          <w:b/>
          <w:bCs/>
          <w:lang w:val="hr-HR"/>
        </w:rPr>
        <w:t xml:space="preserve"> </w:t>
      </w:r>
      <w:r w:rsidR="007A0CC4" w:rsidRPr="00917A34">
        <w:rPr>
          <w:rFonts w:cs="Arial"/>
          <w:b/>
          <w:bCs/>
          <w:lang w:val="hr-HR"/>
        </w:rPr>
        <w:t>(</w:t>
      </w:r>
      <w:r w:rsidRPr="00917A34">
        <w:rPr>
          <w:rFonts w:cs="Arial"/>
          <w:b/>
          <w:bCs/>
          <w:lang w:val="hr-HR"/>
        </w:rPr>
        <w:t xml:space="preserve">v. Tekstni okvir br. </w:t>
      </w:r>
      <w:r w:rsidR="007A0CC4" w:rsidRPr="00917A34">
        <w:rPr>
          <w:rFonts w:cs="Arial"/>
          <w:b/>
          <w:bCs/>
          <w:lang w:val="hr-HR"/>
        </w:rPr>
        <w:t>1</w:t>
      </w:r>
      <w:r w:rsidR="009F74B3" w:rsidRPr="00917A34">
        <w:rPr>
          <w:rFonts w:cs="Arial"/>
          <w:b/>
          <w:bCs/>
          <w:lang w:val="hr-HR"/>
        </w:rPr>
        <w:t>2</w:t>
      </w:r>
      <w:r w:rsidRPr="00917A34">
        <w:rPr>
          <w:rFonts w:cs="Arial"/>
          <w:b/>
          <w:bCs/>
          <w:lang w:val="hr-HR"/>
        </w:rPr>
        <w:t>.</w:t>
      </w:r>
      <w:r w:rsidR="007A0CC4" w:rsidRPr="00917A34">
        <w:rPr>
          <w:rFonts w:cs="Arial"/>
          <w:b/>
          <w:bCs/>
          <w:lang w:val="hr-HR"/>
        </w:rPr>
        <w:t>)</w:t>
      </w:r>
      <w:r w:rsidR="002C1726" w:rsidRPr="00917A34">
        <w:rPr>
          <w:rFonts w:cs="Arial"/>
          <w:lang w:val="hr-HR"/>
        </w:rPr>
        <w:t>.</w:t>
      </w:r>
    </w:p>
    <w:p w14:paraId="2118858A" w14:textId="10B5C39D" w:rsidR="002C1726" w:rsidRPr="00917A34" w:rsidRDefault="003302D8"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 xml:space="preserve">Stjecatelj licencije obvezuje se organizirati neposredne sastanke s predstavnicima </w:t>
      </w:r>
      <w:r w:rsidRPr="00917A34">
        <w:rPr>
          <w:rFonts w:cs="Arial"/>
          <w:lang w:val="hr-HR"/>
        </w:rPr>
        <w:lastRenderedPageBreak/>
        <w:t>koje odredi Davatelj licencije najmanje jednom godišnje. Tijekom tog sastanka Stjecatelj licencije iznijet će cjelovito izvješće o provedbi Plana korištenja Tehnologije te prodiskutirati moguće izmjene tog plana</w:t>
      </w:r>
      <w:r w:rsidR="002C1726" w:rsidRPr="00917A34">
        <w:rPr>
          <w:rFonts w:cs="Arial"/>
          <w:lang w:val="hr-HR"/>
        </w:rPr>
        <w:t>.</w:t>
      </w:r>
    </w:p>
    <w:p w14:paraId="5FF21F13" w14:textId="783AC24D" w:rsidR="002C1726" w:rsidRPr="00917A34" w:rsidRDefault="003302D8"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Plan korištenja Tehnologije uključuje, između ostalog, sljedeće obvezujuće ključne faze</w:t>
      </w:r>
      <w:r w:rsidR="002C1726" w:rsidRPr="00917A34">
        <w:rPr>
          <w:rFonts w:cs="Arial"/>
          <w:lang w:val="hr-HR"/>
        </w:rPr>
        <w:t>:</w:t>
      </w:r>
    </w:p>
    <w:p w14:paraId="5FB91221" w14:textId="23C38E8D" w:rsidR="00142E3F" w:rsidRPr="00917A34" w:rsidRDefault="002C1726" w:rsidP="000B0A92">
      <w:pPr>
        <w:pStyle w:val="ListParagraph"/>
        <w:widowControl w:val="0"/>
        <w:autoSpaceDE w:val="0"/>
        <w:autoSpaceDN w:val="0"/>
        <w:adjustRightInd w:val="0"/>
        <w:ind w:left="1276" w:hanging="567"/>
        <w:contextualSpacing w:val="0"/>
        <w:jc w:val="both"/>
        <w:rPr>
          <w:rFonts w:cs="Arial"/>
          <w:b/>
          <w:bCs/>
          <w:lang w:val="hr-HR"/>
        </w:rPr>
      </w:pPr>
      <w:r w:rsidRPr="00917A34">
        <w:rPr>
          <w:rFonts w:cs="Arial"/>
          <w:lang w:val="hr-HR"/>
        </w:rPr>
        <w:t>a)</w:t>
      </w:r>
      <w:r w:rsidR="0071193B" w:rsidRPr="00917A34">
        <w:rPr>
          <w:rFonts w:cs="Arial"/>
          <w:lang w:val="hr-HR"/>
        </w:rPr>
        <w:tab/>
      </w:r>
      <w:r w:rsidR="00E51903" w:rsidRPr="00917A34">
        <w:rPr>
          <w:rFonts w:cs="Arial"/>
          <w:b/>
          <w:bCs/>
          <w:lang w:val="hr-HR"/>
        </w:rPr>
        <w:t>[</w:t>
      </w:r>
      <w:r w:rsidR="003302D8" w:rsidRPr="00917A34">
        <w:rPr>
          <w:rFonts w:cs="Arial"/>
          <w:b/>
          <w:bCs/>
          <w:lang w:val="hr-HR"/>
        </w:rPr>
        <w:t>Navesti konkretne radnje i vremensko razdoblje</w:t>
      </w:r>
      <w:r w:rsidR="00E51903" w:rsidRPr="00917A34">
        <w:rPr>
          <w:rFonts w:cs="Arial"/>
          <w:b/>
          <w:bCs/>
          <w:lang w:val="hr-HR"/>
        </w:rPr>
        <w:t>,</w:t>
      </w:r>
      <w:r w:rsidR="003302D8" w:rsidRPr="00917A34">
        <w:rPr>
          <w:rFonts w:cs="Arial"/>
          <w:b/>
          <w:bCs/>
          <w:lang w:val="hr-HR"/>
        </w:rPr>
        <w:t xml:space="preserve"> npr. dovršetak prototipa i početak komercijalnog iskorištavanja proizvoda</w:t>
      </w:r>
      <w:r w:rsidRPr="00917A34">
        <w:rPr>
          <w:rFonts w:cs="Arial"/>
          <w:b/>
          <w:bCs/>
          <w:lang w:val="hr-HR"/>
        </w:rPr>
        <w:t xml:space="preserve"> (</w:t>
      </w:r>
      <w:r w:rsidR="003302D8" w:rsidRPr="00917A34">
        <w:rPr>
          <w:rFonts w:cs="Arial"/>
          <w:b/>
          <w:bCs/>
          <w:lang w:val="hr-HR"/>
        </w:rPr>
        <w:t>odgovorna Ugovorna strana: Stjecatelj licencije, rok: prvi (1.) lipnja 2023.</w:t>
      </w:r>
      <w:r w:rsidRPr="00917A34">
        <w:rPr>
          <w:rFonts w:cs="Arial"/>
          <w:b/>
          <w:bCs/>
          <w:lang w:val="hr-HR"/>
        </w:rPr>
        <w:t>)</w:t>
      </w:r>
      <w:r w:rsidR="00E51903" w:rsidRPr="00917A34">
        <w:rPr>
          <w:rFonts w:cs="Arial"/>
          <w:b/>
          <w:bCs/>
          <w:lang w:val="hr-HR"/>
        </w:rPr>
        <w:t>]</w:t>
      </w:r>
    </w:p>
    <w:p w14:paraId="408BD41E" w14:textId="497DDF78" w:rsidR="00142E3F" w:rsidRPr="00917A34" w:rsidRDefault="002C1726" w:rsidP="000B0A92">
      <w:pPr>
        <w:pStyle w:val="ListParagraph"/>
        <w:widowControl w:val="0"/>
        <w:autoSpaceDE w:val="0"/>
        <w:autoSpaceDN w:val="0"/>
        <w:adjustRightInd w:val="0"/>
        <w:ind w:left="1276" w:hanging="567"/>
        <w:contextualSpacing w:val="0"/>
        <w:jc w:val="both"/>
        <w:rPr>
          <w:rFonts w:cs="Arial"/>
          <w:b/>
          <w:bCs/>
          <w:lang w:val="hr-HR"/>
        </w:rPr>
      </w:pPr>
      <w:r w:rsidRPr="00917A34">
        <w:rPr>
          <w:rFonts w:cs="Arial"/>
          <w:lang w:val="hr-HR"/>
        </w:rPr>
        <w:t>b)</w:t>
      </w:r>
      <w:r w:rsidR="0071193B" w:rsidRPr="00917A34">
        <w:rPr>
          <w:rFonts w:cs="Arial"/>
          <w:lang w:val="hr-HR"/>
        </w:rPr>
        <w:tab/>
      </w:r>
      <w:r w:rsidR="00E51903" w:rsidRPr="00917A34">
        <w:rPr>
          <w:rFonts w:cs="Arial"/>
          <w:b/>
          <w:bCs/>
          <w:lang w:val="hr-HR"/>
        </w:rPr>
        <w:t>[</w:t>
      </w:r>
      <w:r w:rsidR="003302D8" w:rsidRPr="00917A34">
        <w:rPr>
          <w:rFonts w:cs="Arial"/>
          <w:b/>
          <w:bCs/>
          <w:lang w:val="hr-HR"/>
        </w:rPr>
        <w:t>Navesti konkretne radnje i vremensko razdoblje, npr. primitak strateške investicije, koja može omogućiti priljev kapitala potrebnog za početak komercijalne/ serijske proizvodnje</w:t>
      </w:r>
      <w:r w:rsidRPr="00917A34">
        <w:rPr>
          <w:rFonts w:cs="Arial"/>
          <w:b/>
          <w:bCs/>
          <w:lang w:val="hr-HR"/>
        </w:rPr>
        <w:t xml:space="preserve"> (</w:t>
      </w:r>
      <w:r w:rsidR="003302D8" w:rsidRPr="00917A34">
        <w:rPr>
          <w:rFonts w:cs="Arial"/>
          <w:b/>
          <w:bCs/>
          <w:lang w:val="hr-HR"/>
        </w:rPr>
        <w:t>odgovorna Ugovorna strana</w:t>
      </w:r>
      <w:r w:rsidRPr="00917A34">
        <w:rPr>
          <w:rFonts w:cs="Arial"/>
          <w:b/>
          <w:bCs/>
          <w:lang w:val="hr-HR"/>
        </w:rPr>
        <w:t xml:space="preserve">: </w:t>
      </w:r>
      <w:r w:rsidR="003302D8" w:rsidRPr="00917A34">
        <w:rPr>
          <w:rFonts w:cs="Arial"/>
          <w:b/>
          <w:bCs/>
          <w:lang w:val="hr-HR"/>
        </w:rPr>
        <w:t>Stjecatelj licencije</w:t>
      </w:r>
      <w:r w:rsidRPr="00917A34">
        <w:rPr>
          <w:rFonts w:cs="Arial"/>
          <w:b/>
          <w:bCs/>
          <w:lang w:val="hr-HR"/>
        </w:rPr>
        <w:t xml:space="preserve">, </w:t>
      </w:r>
      <w:r w:rsidR="003302D8" w:rsidRPr="00917A34">
        <w:rPr>
          <w:rFonts w:cs="Arial"/>
          <w:b/>
          <w:bCs/>
          <w:lang w:val="hr-HR"/>
        </w:rPr>
        <w:t>rok</w:t>
      </w:r>
      <w:r w:rsidRPr="00917A34">
        <w:rPr>
          <w:rFonts w:cs="Arial"/>
          <w:b/>
          <w:bCs/>
          <w:lang w:val="hr-HR"/>
        </w:rPr>
        <w:t xml:space="preserve">: </w:t>
      </w:r>
      <w:r w:rsidR="003302D8" w:rsidRPr="00917A34">
        <w:rPr>
          <w:rFonts w:cs="Arial"/>
          <w:b/>
          <w:bCs/>
          <w:lang w:val="hr-HR"/>
        </w:rPr>
        <w:t xml:space="preserve">prvi (1.) lipnja </w:t>
      </w:r>
      <w:r w:rsidRPr="00917A34">
        <w:rPr>
          <w:rFonts w:cs="Arial"/>
          <w:b/>
          <w:bCs/>
          <w:lang w:val="hr-HR"/>
        </w:rPr>
        <w:t>2025</w:t>
      </w:r>
      <w:r w:rsidR="003302D8" w:rsidRPr="00917A34">
        <w:rPr>
          <w:rFonts w:cs="Arial"/>
          <w:b/>
          <w:bCs/>
          <w:lang w:val="hr-HR"/>
        </w:rPr>
        <w:t>.</w:t>
      </w:r>
      <w:r w:rsidRPr="00917A34">
        <w:rPr>
          <w:rFonts w:cs="Arial"/>
          <w:b/>
          <w:bCs/>
          <w:lang w:val="hr-HR"/>
        </w:rPr>
        <w:t>)</w:t>
      </w:r>
      <w:r w:rsidR="00E51903" w:rsidRPr="00917A34">
        <w:rPr>
          <w:rFonts w:cs="Arial"/>
          <w:b/>
          <w:bCs/>
          <w:lang w:val="hr-HR"/>
        </w:rPr>
        <w:t>]</w:t>
      </w:r>
      <w:r w:rsidRPr="00917A34">
        <w:rPr>
          <w:rFonts w:cs="Arial"/>
          <w:b/>
          <w:bCs/>
          <w:lang w:val="hr-HR"/>
        </w:rPr>
        <w:t>.</w:t>
      </w:r>
    </w:p>
    <w:p w14:paraId="31A47F28" w14:textId="1F1709A3" w:rsidR="00E51903" w:rsidRPr="00917A34" w:rsidRDefault="00E36817" w:rsidP="00FE121B">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lang w:val="hr-HR"/>
        </w:rPr>
        <w:t>Stjecatelj licencije poslat će Davatelju licencije revidirani Plan korištenja Tehnologije, zajedno sa svim podacima koji su potrebni za njegov pregled, najmanje trideset (30) dana prije početka svake sljedeće kalendarske godine. Stjecatelj licencije posavjetovat će se s Davateljem licencije o nacrtu plana te će u obzir uzeti sve povratne informacije Davatelja licencije. Nakon što Davatelj licencije odobri Plan korištenja Tehnologije, tako odobreni plan postat će Plan korištenja Tehnologije u godini koja slijedi</w:t>
      </w:r>
      <w:r w:rsidR="002C1726" w:rsidRPr="00917A34">
        <w:rPr>
          <w:rFonts w:cs="Arial"/>
          <w:lang w:val="hr-HR"/>
        </w:rPr>
        <w:t>.</w:t>
      </w:r>
    </w:p>
    <w:p w14:paraId="2A439983" w14:textId="3BCAAFA2" w:rsidR="00165AF8" w:rsidRPr="00917A34" w:rsidRDefault="00C04801"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lang w:val="hr-HR"/>
        </w:rPr>
      </w:pPr>
      <w:r w:rsidRPr="00917A34">
        <w:rPr>
          <w:rFonts w:cs="Arial"/>
          <w:b/>
          <w:bCs/>
          <w:color w:val="252525"/>
          <w:szCs w:val="22"/>
          <w:lang w:val="hr-HR"/>
        </w:rPr>
        <w:t>Tekstni okvir br.</w:t>
      </w:r>
      <w:r w:rsidR="007A0CC4" w:rsidRPr="00917A34">
        <w:rPr>
          <w:rFonts w:cs="Arial"/>
          <w:b/>
          <w:bCs/>
          <w:lang w:val="hr-HR"/>
        </w:rPr>
        <w:t xml:space="preserve"> 1</w:t>
      </w:r>
      <w:r w:rsidR="009F74B3" w:rsidRPr="00917A34">
        <w:rPr>
          <w:rFonts w:cs="Arial"/>
          <w:b/>
          <w:bCs/>
          <w:lang w:val="hr-HR"/>
        </w:rPr>
        <w:t>2</w:t>
      </w:r>
      <w:r w:rsidR="007A0CC4" w:rsidRPr="00917A34">
        <w:rPr>
          <w:rFonts w:cs="Arial"/>
          <w:b/>
          <w:bCs/>
          <w:lang w:val="hr-HR"/>
        </w:rPr>
        <w:t xml:space="preserve">. </w:t>
      </w:r>
      <w:r w:rsidR="00E36817" w:rsidRPr="00917A34">
        <w:rPr>
          <w:rFonts w:cs="Arial"/>
          <w:b/>
          <w:bCs/>
          <w:lang w:val="hr-HR"/>
        </w:rPr>
        <w:t>Važnost Plana korištenja Tehnologije</w:t>
      </w:r>
    </w:p>
    <w:p w14:paraId="16C84A2C" w14:textId="03AF273B"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 xml:space="preserve">Plan korištenja Tehnologije predstavlja detaljnu strategiju koja određuje kako Stjecatelj licencije planira iskorištavati licenciranu tehnologiju te maksimizirati njenu vrijednost.  </w:t>
      </w:r>
      <w:r w:rsidRPr="00917A34">
        <w:rPr>
          <w:rFonts w:cs="Arial"/>
          <w:lang w:val="hr-HR"/>
        </w:rPr>
        <w:t>Predviđanje i ugradnja Plana korištenja Tehnologije u ugovor o licenciji može imati različite prednosti, i to iz više razloga te u različitim scenarijima</w:t>
      </w:r>
      <w:r w:rsidR="00271186" w:rsidRPr="00917A34">
        <w:rPr>
          <w:rFonts w:cs="Arial"/>
          <w:lang w:val="hr-HR"/>
        </w:rPr>
        <w:t>:</w:t>
      </w:r>
    </w:p>
    <w:p w14:paraId="461B5A0E" w14:textId="4DCCE8FE"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 xml:space="preserve">Transparentnost i </w:t>
      </w:r>
      <w:r w:rsidR="0044511A">
        <w:rPr>
          <w:rFonts w:cs="Arial"/>
          <w:i/>
          <w:iCs/>
          <w:lang w:val="hr-HR"/>
        </w:rPr>
        <w:t>odgovornost</w:t>
      </w:r>
      <w:r w:rsidRPr="00917A34">
        <w:rPr>
          <w:rFonts w:cs="Arial"/>
          <w:lang w:val="hr-HR"/>
        </w:rPr>
        <w:t xml:space="preserve">: Plan korištenja Tehnologije potiče na transparentnost i </w:t>
      </w:r>
      <w:r w:rsidR="0044511A">
        <w:rPr>
          <w:rFonts w:cs="Arial"/>
          <w:lang w:val="hr-HR"/>
        </w:rPr>
        <w:t>odgovornost</w:t>
      </w:r>
      <w:r w:rsidR="0044511A" w:rsidRPr="00917A34">
        <w:rPr>
          <w:rFonts w:cs="Arial"/>
          <w:lang w:val="hr-HR"/>
        </w:rPr>
        <w:t xml:space="preserve"> </w:t>
      </w:r>
      <w:r w:rsidRPr="00917A34">
        <w:rPr>
          <w:rFonts w:cs="Arial"/>
          <w:lang w:val="hr-HR"/>
        </w:rPr>
        <w:t>Davatelja i Stjecatelja licencije. Njime se učvršćuje predanost Stjecatelja licencije i njegova strategija za komercijalizaciju tehnologije, što ujedno daje sigurnost Davatelju licencije u pogledu namjere i sposobnosti Stjecatelja licencije</w:t>
      </w:r>
      <w:r w:rsidR="00271186" w:rsidRPr="00917A34">
        <w:rPr>
          <w:rFonts w:cs="Arial"/>
          <w:lang w:val="hr-HR"/>
        </w:rPr>
        <w:t>.</w:t>
      </w:r>
    </w:p>
    <w:p w14:paraId="0CDD0E19" w14:textId="07F747F6"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Mjerljivost rezultata</w:t>
      </w:r>
      <w:r w:rsidRPr="00917A34">
        <w:rPr>
          <w:rFonts w:cs="Arial"/>
          <w:lang w:val="hr-HR"/>
        </w:rPr>
        <w:t>: Plan korištenja Tehnologije može poslužiti kao alat za mjerenje rezultata koje ostvaruje Stjecatelj licencije u odnosu na postavke koje su tim planom zadane. To može biti ključno u slučajevima kada je tehnologija složenija ili kada traži ulaganje značajnih resursa kako bi se mogla uspješno komercijalizirati</w:t>
      </w:r>
      <w:r w:rsidR="00271186" w:rsidRPr="00917A34">
        <w:rPr>
          <w:rFonts w:cs="Arial"/>
          <w:lang w:val="hr-HR"/>
        </w:rPr>
        <w:t>.</w:t>
      </w:r>
    </w:p>
    <w:p w14:paraId="1FEDA7A0" w14:textId="7949FBB5"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Praćenje ključnih etapa</w:t>
      </w:r>
      <w:r w:rsidRPr="00917A34">
        <w:rPr>
          <w:rFonts w:cs="Arial"/>
          <w:lang w:val="hr-HR"/>
        </w:rPr>
        <w:t>: Plan korištenja Tehnologije može uključivati ključne etape koje Stjecatelj licencije namjerava doseći u procesu komercijalizacije. To može biti jako važno kod naprednih tehnologija, kod kojih put prema komercijalizaciji može biti dug i sastojati se od nekoliko faza</w:t>
      </w:r>
      <w:r w:rsidR="00271186" w:rsidRPr="00917A34">
        <w:rPr>
          <w:rFonts w:cs="Arial"/>
          <w:lang w:val="hr-HR"/>
        </w:rPr>
        <w:t>.</w:t>
      </w:r>
    </w:p>
    <w:p w14:paraId="07F69E66" w14:textId="70876647" w:rsidR="00271186" w:rsidRPr="00917A34" w:rsidRDefault="008227A5"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Pr>
          <w:i/>
          <w:lang w:val="hr-HR"/>
        </w:rPr>
        <w:t>Upravljanje</w:t>
      </w:r>
      <w:r w:rsidRPr="00917A34">
        <w:rPr>
          <w:i/>
          <w:lang w:val="hr-HR"/>
        </w:rPr>
        <w:t xml:space="preserve"> </w:t>
      </w:r>
      <w:r w:rsidR="00E32678" w:rsidRPr="00917A34">
        <w:rPr>
          <w:i/>
          <w:lang w:val="hr-HR"/>
        </w:rPr>
        <w:t>rizi</w:t>
      </w:r>
      <w:r w:rsidR="007D7189">
        <w:rPr>
          <w:i/>
          <w:lang w:val="hr-HR"/>
        </w:rPr>
        <w:t>cima</w:t>
      </w:r>
      <w:r w:rsidR="00E32678" w:rsidRPr="00917A34">
        <w:rPr>
          <w:rFonts w:cs="Arial"/>
          <w:lang w:val="hr-HR"/>
        </w:rPr>
        <w:t xml:space="preserve">: U uvjetima u kojima postoji visok stupanj nesigurnosti u pogledu tržišta ili </w:t>
      </w:r>
      <w:r w:rsidR="00E32678" w:rsidRPr="00917A34">
        <w:rPr>
          <w:rFonts w:cs="Arial"/>
          <w:lang w:val="hr-HR"/>
        </w:rPr>
        <w:lastRenderedPageBreak/>
        <w:t xml:space="preserve">komercijalnog potencijala tehnologije, detaljan Plan korištenja Tehnologije može biti alat za izbjegavanje rizika i to zato </w:t>
      </w:r>
      <w:r w:rsidR="00C52015">
        <w:rPr>
          <w:rFonts w:cs="Arial"/>
          <w:lang w:val="hr-HR"/>
        </w:rPr>
        <w:t>što</w:t>
      </w:r>
      <w:r w:rsidR="00E32678" w:rsidRPr="00917A34">
        <w:rPr>
          <w:rFonts w:cs="Arial"/>
          <w:lang w:val="hr-HR"/>
        </w:rPr>
        <w:t xml:space="preserve"> daje jasnu sliku koraka koji će se poduzeti na putu prema komercijalizaciji</w:t>
      </w:r>
      <w:r w:rsidR="00271186" w:rsidRPr="00917A34">
        <w:rPr>
          <w:rFonts w:cs="Arial"/>
          <w:lang w:val="hr-HR"/>
        </w:rPr>
        <w:t>.</w:t>
      </w:r>
    </w:p>
    <w:p w14:paraId="4EDF6564" w14:textId="61DFF7FF"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i/>
          <w:iCs/>
          <w:lang w:val="hr-HR"/>
        </w:rPr>
        <w:t>Isključiva licencija</w:t>
      </w:r>
      <w:r w:rsidRPr="00917A34">
        <w:rPr>
          <w:rFonts w:cs="Arial"/>
          <w:lang w:val="hr-HR"/>
        </w:rPr>
        <w:t>: Plan korištenja osobito je važan kod isključivih licencija. Njime se postiže to da Stjecatelj licencije aktivno radi na komercijalizaciji Tehnologije, budući da se radi o jedinom ovlašteniku komercijalizacije</w:t>
      </w:r>
      <w:r w:rsidR="00271186" w:rsidRPr="00917A34">
        <w:rPr>
          <w:rFonts w:cs="Arial"/>
          <w:lang w:val="hr-HR"/>
        </w:rPr>
        <w:t>.</w:t>
      </w:r>
    </w:p>
    <w:p w14:paraId="4CF98223" w14:textId="2E366A03" w:rsidR="00271186"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CC54CA">
        <w:rPr>
          <w:rFonts w:cs="Arial"/>
          <w:lang w:val="hr-HR"/>
        </w:rPr>
        <w:t>Start-up</w:t>
      </w:r>
      <w:r w:rsidRPr="00917A34">
        <w:rPr>
          <w:rFonts w:cs="Arial"/>
          <w:i/>
          <w:iCs/>
          <w:lang w:val="hr-HR"/>
        </w:rPr>
        <w:t>-ovi i mal</w:t>
      </w:r>
      <w:r w:rsidR="004C354B">
        <w:rPr>
          <w:rFonts w:cs="Arial"/>
          <w:i/>
          <w:iCs/>
          <w:lang w:val="hr-HR"/>
        </w:rPr>
        <w:t>a poduzeća</w:t>
      </w:r>
      <w:r w:rsidRPr="00917A34">
        <w:rPr>
          <w:rFonts w:cs="Arial"/>
          <w:lang w:val="hr-HR"/>
        </w:rPr>
        <w:t xml:space="preserve">: Ako je Stjecatelj licencije </w:t>
      </w:r>
      <w:r w:rsidRPr="00CC54CA">
        <w:rPr>
          <w:rFonts w:cs="Arial"/>
          <w:i/>
          <w:iCs/>
          <w:lang w:val="hr-HR"/>
        </w:rPr>
        <w:t>start-up</w:t>
      </w:r>
      <w:r w:rsidRPr="00917A34">
        <w:rPr>
          <w:rFonts w:cs="Arial"/>
          <w:lang w:val="hr-HR"/>
        </w:rPr>
        <w:t xml:space="preserve"> ili mal</w:t>
      </w:r>
      <w:r w:rsidR="00466A73">
        <w:rPr>
          <w:rFonts w:cs="Arial"/>
          <w:lang w:val="hr-HR"/>
        </w:rPr>
        <w:t>o</w:t>
      </w:r>
      <w:r w:rsidRPr="00917A34">
        <w:rPr>
          <w:rFonts w:cs="Arial"/>
          <w:lang w:val="hr-HR"/>
        </w:rPr>
        <w:t xml:space="preserve"> </w:t>
      </w:r>
      <w:r w:rsidR="00466A73">
        <w:rPr>
          <w:rFonts w:cs="Arial"/>
          <w:lang w:val="hr-HR"/>
        </w:rPr>
        <w:t>poduzeće</w:t>
      </w:r>
      <w:r w:rsidRPr="00917A34">
        <w:rPr>
          <w:rFonts w:cs="Arial"/>
          <w:lang w:val="hr-HR"/>
        </w:rPr>
        <w:t>, Plan korištenja Tehnologije može pokazati da on ima jasan plan za Tehnologiju, te na taj način pridonijeti porastu povjerenja Davatelja licencije u sposobnost Stjecatelja licencije da će je učinkovito koristiti</w:t>
      </w:r>
      <w:r w:rsidR="00271186" w:rsidRPr="00917A34">
        <w:rPr>
          <w:rFonts w:cs="Arial"/>
          <w:lang w:val="hr-HR"/>
        </w:rPr>
        <w:t>.</w:t>
      </w:r>
    </w:p>
    <w:p w14:paraId="75893329" w14:textId="39173F26" w:rsidR="005871AC" w:rsidRPr="00917A34" w:rsidRDefault="00E32678" w:rsidP="000B0A92">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lang w:val="hr-HR"/>
        </w:rPr>
      </w:pPr>
      <w:r w:rsidRPr="00917A34">
        <w:rPr>
          <w:rFonts w:cs="Arial"/>
          <w:b/>
          <w:bCs/>
          <w:lang w:val="hr-HR"/>
        </w:rPr>
        <w:t>Ukratko, Plan korištenja Tehnologije pomaže osigurati njeno učinkovito korištenje</w:t>
      </w:r>
      <w:r w:rsidRPr="00917A34">
        <w:rPr>
          <w:rFonts w:cs="Arial"/>
          <w:lang w:val="hr-HR"/>
        </w:rPr>
        <w:t>, kao i to da Stjecatelj licencije napreduje prema njenoj komercijalizaciji, a da u svakom slučaju obje strane imaju zajedničko razumijevanje o tome koji će se koraci poduzeti na namjeravanom putu izlaska na tržište</w:t>
      </w:r>
      <w:r w:rsidR="005D62BF" w:rsidRPr="00917A34">
        <w:rPr>
          <w:rFonts w:cs="Arial"/>
          <w:lang w:val="hr-HR"/>
        </w:rPr>
        <w:t>.</w:t>
      </w:r>
      <w:r w:rsidR="005D62BF" w:rsidRPr="00917A34">
        <w:rPr>
          <w:rFonts w:cs="Arial"/>
          <w:lang w:val="hr-HR"/>
        </w:rPr>
        <w:br/>
      </w:r>
    </w:p>
    <w:p w14:paraId="7E1DD0A6" w14:textId="4BEC7C6E" w:rsidR="00165AF8" w:rsidRPr="00917A34" w:rsidRDefault="001F4E72" w:rsidP="005871AC">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lang w:val="hr-HR"/>
        </w:rPr>
      </w:pPr>
      <w:r w:rsidRPr="00917A34">
        <w:rPr>
          <w:rFonts w:cs="Arial"/>
          <w:b/>
          <w:bCs/>
          <w:i/>
          <w:iCs/>
          <w:kern w:val="1"/>
          <w:szCs w:val="22"/>
          <w:u w:val="single"/>
          <w:lang w:val="hr-HR"/>
        </w:rPr>
        <w:t>&lt;MOLIMO IZBRISATI PO DOVRŠETKU&gt;</w:t>
      </w:r>
    </w:p>
    <w:p w14:paraId="3FCB9D51" w14:textId="6BB8C4B6" w:rsidR="00844857" w:rsidRPr="00917A34" w:rsidRDefault="00917A34" w:rsidP="000B0A92">
      <w:pPr>
        <w:pStyle w:val="Heading1"/>
        <w:jc w:val="both"/>
        <w:rPr>
          <w:lang w:val="hr-HR"/>
        </w:rPr>
      </w:pPr>
      <w:r w:rsidRPr="00917A34">
        <w:rPr>
          <w:lang w:val="hr-HR"/>
        </w:rPr>
        <w:t>Povjerljivost</w:t>
      </w:r>
    </w:p>
    <w:p w14:paraId="6CF0B6BE" w14:textId="1298F7AC" w:rsidR="00844857" w:rsidRPr="00917A34" w:rsidRDefault="00FF0B39"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Obje Ugovorne strane obvezuju se </w:t>
      </w:r>
      <w:r w:rsidR="006C2EBA">
        <w:rPr>
          <w:rFonts w:cs="Arial"/>
          <w:kern w:val="1"/>
          <w:szCs w:val="22"/>
          <w:lang w:val="hr-HR"/>
        </w:rPr>
        <w:t>povjerljivo</w:t>
      </w:r>
      <w:r w:rsidRPr="00917A34">
        <w:rPr>
          <w:rFonts w:cs="Arial"/>
          <w:kern w:val="1"/>
          <w:szCs w:val="22"/>
          <w:lang w:val="hr-HR"/>
        </w:rPr>
        <w:t xml:space="preserve"> čuvati </w:t>
      </w:r>
      <w:r w:rsidR="00816A0D" w:rsidRPr="00917A34">
        <w:rPr>
          <w:rFonts w:cs="Arial"/>
          <w:i/>
          <w:iCs/>
          <w:kern w:val="1"/>
          <w:szCs w:val="22"/>
          <w:lang w:val="hr-HR"/>
        </w:rPr>
        <w:t>Know-how</w:t>
      </w:r>
      <w:r w:rsidR="00816A0D" w:rsidRPr="00917A34">
        <w:rPr>
          <w:rFonts w:cs="Arial"/>
          <w:kern w:val="1"/>
          <w:szCs w:val="22"/>
          <w:lang w:val="hr-HR"/>
        </w:rPr>
        <w:t xml:space="preserve"> </w:t>
      </w:r>
      <w:r w:rsidR="0034548F">
        <w:rPr>
          <w:rFonts w:cs="Arial"/>
          <w:kern w:val="1"/>
          <w:szCs w:val="22"/>
          <w:lang w:val="hr-HR"/>
        </w:rPr>
        <w:t xml:space="preserve">i </w:t>
      </w:r>
      <w:r w:rsidR="00971FC2">
        <w:rPr>
          <w:rFonts w:cs="Arial"/>
          <w:kern w:val="1"/>
          <w:szCs w:val="22"/>
          <w:lang w:val="hr-HR"/>
        </w:rPr>
        <w:t xml:space="preserve">sve druge </w:t>
      </w:r>
      <w:r w:rsidRPr="00917A34">
        <w:rPr>
          <w:rFonts w:cs="Arial"/>
          <w:kern w:val="1"/>
          <w:szCs w:val="22"/>
          <w:lang w:val="hr-HR"/>
        </w:rPr>
        <w:t xml:space="preserve">Povjerljive podatke (kako je taj pojam definiran u donjem </w:t>
      </w:r>
      <w:r w:rsidRPr="00917A34">
        <w:rPr>
          <w:rFonts w:cs="Arial"/>
          <w:kern w:val="1"/>
          <w:szCs w:val="22"/>
          <w:highlight w:val="lightGray"/>
          <w:lang w:val="hr-HR"/>
        </w:rPr>
        <w:t>članku 10.2</w:t>
      </w:r>
      <w:r w:rsidRPr="00917A34">
        <w:rPr>
          <w:rFonts w:cs="Arial"/>
          <w:kern w:val="1"/>
          <w:szCs w:val="22"/>
          <w:lang w:val="hr-HR"/>
        </w:rPr>
        <w:t>) i, kao i podatke interne prirode druge Ugovorne strane, koji su im iskomunicirani odnosno kojih su došli na neki drugi način tijekom pregovora i suradnje, a radi se o podacima koji nisu javno dostupni.</w:t>
      </w:r>
    </w:p>
    <w:p w14:paraId="272E9AC8" w14:textId="5A296361" w:rsidR="00844857" w:rsidRPr="00917A34" w:rsidRDefault="00FF0B39"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Pojam Povjerljivih podataka obuhvaća, ali nije ograničen na, </w:t>
      </w:r>
      <w:r w:rsidRPr="00917A34">
        <w:rPr>
          <w:rFonts w:cs="Arial"/>
          <w:i/>
          <w:iCs/>
          <w:kern w:val="1"/>
          <w:szCs w:val="22"/>
          <w:lang w:val="hr-HR"/>
        </w:rPr>
        <w:t>Know-</w:t>
      </w:r>
      <w:r w:rsidR="00712015" w:rsidRPr="00917A34">
        <w:rPr>
          <w:rFonts w:cs="Arial"/>
          <w:kern w:val="1"/>
          <w:szCs w:val="22"/>
          <w:lang w:val="hr-HR"/>
        </w:rPr>
        <w:t xml:space="preserve"> </w:t>
      </w:r>
      <w:r w:rsidRPr="00917A34">
        <w:rPr>
          <w:rFonts w:cs="Arial"/>
          <w:kern w:val="1"/>
          <w:szCs w:val="22"/>
          <w:lang w:val="hr-HR"/>
        </w:rPr>
        <w:t>i bilo koju vrstu intelektualnog vlasništva, neobjavljene prijave, podatke, postupke, procedure, specifikacije, znanstven</w:t>
      </w:r>
      <w:r w:rsidR="00526818">
        <w:rPr>
          <w:rFonts w:cs="Arial"/>
          <w:kern w:val="1"/>
          <w:szCs w:val="22"/>
          <w:lang w:val="hr-HR"/>
        </w:rPr>
        <w:t>a</w:t>
      </w:r>
      <w:r w:rsidRPr="00917A34">
        <w:rPr>
          <w:rFonts w:cs="Arial"/>
          <w:kern w:val="1"/>
          <w:szCs w:val="22"/>
          <w:lang w:val="hr-HR"/>
        </w:rPr>
        <w:t xml:space="preserve"> i istraživačk</w:t>
      </w:r>
      <w:r w:rsidR="00526818">
        <w:rPr>
          <w:rFonts w:cs="Arial"/>
          <w:kern w:val="1"/>
          <w:szCs w:val="22"/>
          <w:lang w:val="hr-HR"/>
        </w:rPr>
        <w:t>a</w:t>
      </w:r>
      <w:r w:rsidRPr="00917A34">
        <w:rPr>
          <w:rFonts w:cs="Arial"/>
          <w:kern w:val="1"/>
          <w:szCs w:val="22"/>
          <w:lang w:val="hr-HR"/>
        </w:rPr>
        <w:t xml:space="preserve"> </w:t>
      </w:r>
      <w:r w:rsidR="00712015">
        <w:rPr>
          <w:rFonts w:cs="Arial"/>
          <w:kern w:val="1"/>
          <w:szCs w:val="22"/>
          <w:lang w:val="hr-HR"/>
        </w:rPr>
        <w:t>izvješća</w:t>
      </w:r>
      <w:r w:rsidRPr="00917A34">
        <w:rPr>
          <w:rFonts w:cs="Arial"/>
          <w:kern w:val="1"/>
          <w:szCs w:val="22"/>
          <w:lang w:val="hr-HR"/>
        </w:rPr>
        <w:t xml:space="preserve">, evidencije, podatke iz laboratorijske dokumentacije, kao i bilo koje druge, slične informacije, poslovne tajne, podatke o politici cijena, poslovnim kontaktima te druge podatke koji su izravno ili neizravno povezani s davanjem Licencije i/ ili upotrebom Tehnologije, a nisu općenito poznati i nisi dostupni javnosti (“Povjerljivi podaci“). Radi izbjegavanja svake sumnje, Ugovorne strane potvrđuju i slažu se s time da je Davatelj licencije vlasnik Povjerljivih podataka i </w:t>
      </w:r>
      <w:r w:rsidRPr="00917A34">
        <w:rPr>
          <w:rFonts w:cs="Arial"/>
          <w:i/>
          <w:iCs/>
          <w:kern w:val="1"/>
          <w:szCs w:val="22"/>
          <w:lang w:val="hr-HR"/>
        </w:rPr>
        <w:t>Know-how</w:t>
      </w:r>
      <w:r w:rsidRPr="00917A34">
        <w:rPr>
          <w:rFonts w:cs="Arial"/>
          <w:kern w:val="1"/>
          <w:szCs w:val="22"/>
          <w:lang w:val="hr-HR"/>
        </w:rPr>
        <w:t xml:space="preserve">-a te da bi bilo kakvo otkrivanje tih podatka i </w:t>
      </w:r>
      <w:r w:rsidRPr="00917A34">
        <w:rPr>
          <w:rFonts w:cs="Arial"/>
          <w:i/>
          <w:iCs/>
          <w:kern w:val="1"/>
          <w:szCs w:val="22"/>
          <w:lang w:val="hr-HR"/>
        </w:rPr>
        <w:t>Know-how</w:t>
      </w:r>
      <w:r w:rsidRPr="00917A34">
        <w:rPr>
          <w:rFonts w:cs="Arial"/>
          <w:kern w:val="1"/>
          <w:szCs w:val="22"/>
          <w:lang w:val="hr-HR"/>
        </w:rPr>
        <w:t>-a ili njihova upotreba protivno odredbama ovog Ugovora, značili nepovratnu i bitnu povredu prava Davatelja licencije te bi ozbiljno ugrozili njegove poslovne interese</w:t>
      </w:r>
      <w:r w:rsidR="00844857" w:rsidRPr="00917A34">
        <w:rPr>
          <w:rFonts w:cs="Arial"/>
          <w:kern w:val="1"/>
          <w:szCs w:val="22"/>
          <w:lang w:val="hr-HR"/>
        </w:rPr>
        <w:t>.</w:t>
      </w:r>
    </w:p>
    <w:p w14:paraId="6F7495F0" w14:textId="6E1AE088" w:rsidR="00844857" w:rsidRPr="00917A34" w:rsidRDefault="00FF0B39"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Svaka Ugovorna strana obvezuje se da neće otkriti, objaviti, upotrebljavati Povjerljive podatke druge strane, niti će takvim podacima </w:t>
      </w:r>
      <w:r w:rsidR="00A9144A">
        <w:rPr>
          <w:rFonts w:cs="Arial"/>
          <w:kern w:val="1"/>
          <w:szCs w:val="22"/>
          <w:lang w:val="hr-HR"/>
        </w:rPr>
        <w:t>dozvoliti</w:t>
      </w:r>
      <w:r w:rsidR="00A9144A" w:rsidRPr="00917A34">
        <w:rPr>
          <w:rFonts w:cs="Arial"/>
          <w:kern w:val="1"/>
          <w:szCs w:val="22"/>
          <w:lang w:val="hr-HR"/>
        </w:rPr>
        <w:t xml:space="preserve"> </w:t>
      </w:r>
      <w:r w:rsidRPr="00917A34">
        <w:rPr>
          <w:rFonts w:cs="Arial"/>
          <w:kern w:val="1"/>
          <w:szCs w:val="22"/>
          <w:lang w:val="hr-HR"/>
        </w:rPr>
        <w:t>pristup, u bilo koju svrhu koja nije u skladu s odredbama ovog Ugovora, bez prethodnog pisanog pristanka druge Ugovorne strane</w:t>
      </w:r>
      <w:r w:rsidR="00844857" w:rsidRPr="00917A34">
        <w:rPr>
          <w:rFonts w:cs="Arial"/>
          <w:kern w:val="1"/>
          <w:szCs w:val="22"/>
          <w:lang w:val="hr-HR"/>
        </w:rPr>
        <w:t>.</w:t>
      </w:r>
    </w:p>
    <w:p w14:paraId="40366DDB" w14:textId="170781BF" w:rsidR="00844857" w:rsidRPr="00917A34" w:rsidRDefault="00FF0B39"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Sljedeće radnje koje se odnose na otkrivanje Povjerljivih podataka (ili dijelova tih </w:t>
      </w:r>
      <w:r w:rsidRPr="00917A34">
        <w:rPr>
          <w:rFonts w:cs="Arial"/>
          <w:kern w:val="1"/>
          <w:szCs w:val="22"/>
          <w:lang w:val="hr-HR"/>
        </w:rPr>
        <w:lastRenderedPageBreak/>
        <w:t xml:space="preserve">podataka) od strane jedne Ugovorne strane, neće se smatrati povredom povjerljivosti podataka kako je ona regulirana ovim </w:t>
      </w:r>
      <w:r w:rsidRPr="00917A34">
        <w:rPr>
          <w:rFonts w:cs="Arial"/>
          <w:kern w:val="1"/>
          <w:szCs w:val="22"/>
          <w:highlight w:val="lightGray"/>
          <w:lang w:val="hr-HR"/>
        </w:rPr>
        <w:t>člankom 10</w:t>
      </w:r>
      <w:r w:rsidRPr="00917A34">
        <w:rPr>
          <w:rFonts w:cs="Arial"/>
          <w:kern w:val="1"/>
          <w:szCs w:val="22"/>
          <w:lang w:val="hr-HR"/>
        </w:rPr>
        <w:t>, pod uvjetom da to druga Ugovorna strana i dokaže</w:t>
      </w:r>
      <w:r w:rsidR="00844857" w:rsidRPr="00917A34">
        <w:rPr>
          <w:rFonts w:cs="Arial"/>
          <w:kern w:val="1"/>
          <w:szCs w:val="22"/>
          <w:lang w:val="hr-HR"/>
        </w:rPr>
        <w:t>:</w:t>
      </w:r>
    </w:p>
    <w:p w14:paraId="7B2BFC1F" w14:textId="47290212" w:rsidR="00630083" w:rsidRPr="00917A34" w:rsidRDefault="00844857"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431BDA" w:rsidRPr="00917A34">
        <w:rPr>
          <w:rFonts w:cs="Arial"/>
          <w:kern w:val="1"/>
          <w:szCs w:val="22"/>
          <w:lang w:val="hr-HR"/>
        </w:rPr>
        <w:tab/>
      </w:r>
      <w:r w:rsidR="00FF0B39" w:rsidRPr="00917A34">
        <w:rPr>
          <w:rFonts w:cs="Arial"/>
          <w:kern w:val="1"/>
          <w:szCs w:val="22"/>
          <w:lang w:val="hr-HR"/>
        </w:rPr>
        <w:t>Otkrivanje Povjerljivih podataka koji su već općenito poznati ili su bili dostupni prije sklapanja ovog Ugovora</w:t>
      </w:r>
      <w:r w:rsidRPr="00917A34">
        <w:rPr>
          <w:rFonts w:cs="Arial"/>
          <w:kern w:val="1"/>
          <w:szCs w:val="22"/>
          <w:lang w:val="hr-HR"/>
        </w:rPr>
        <w:t>;</w:t>
      </w:r>
    </w:p>
    <w:p w14:paraId="089FECE7" w14:textId="25E261FA" w:rsidR="00630083" w:rsidRPr="00917A34" w:rsidRDefault="00844857" w:rsidP="000B0A92">
      <w:pPr>
        <w:pStyle w:val="ListParagraph"/>
        <w:widowControl w:val="0"/>
        <w:autoSpaceDE w:val="0"/>
        <w:autoSpaceDN w:val="0"/>
        <w:adjustRightInd w:val="0"/>
        <w:ind w:left="1224" w:hanging="515"/>
        <w:contextualSpacing w:val="0"/>
        <w:jc w:val="both"/>
        <w:rPr>
          <w:rFonts w:cs="Arial"/>
          <w:kern w:val="1"/>
          <w:szCs w:val="22"/>
          <w:lang w:val="hr-HR"/>
        </w:rPr>
      </w:pPr>
      <w:r w:rsidRPr="00917A34">
        <w:rPr>
          <w:rFonts w:cs="Arial"/>
          <w:kern w:val="1"/>
          <w:szCs w:val="22"/>
          <w:lang w:val="hr-HR"/>
        </w:rPr>
        <w:t>b)</w:t>
      </w:r>
      <w:r w:rsidR="00431BDA" w:rsidRPr="00917A34">
        <w:rPr>
          <w:rFonts w:cs="Arial"/>
          <w:kern w:val="1"/>
          <w:szCs w:val="22"/>
          <w:lang w:val="hr-HR"/>
        </w:rPr>
        <w:tab/>
      </w:r>
      <w:r w:rsidR="00FF0B39" w:rsidRPr="00917A34">
        <w:rPr>
          <w:rFonts w:cs="Arial"/>
          <w:kern w:val="1"/>
          <w:szCs w:val="22"/>
          <w:lang w:val="hr-HR"/>
        </w:rPr>
        <w:t>Otkrivanje Povjerljivih podataka koji postanu općenito poznati nakon sklapanja ovog Ugovora, ali zbog radnji koje se ne mogu pripisati Ugovornoj strani koja ih otkriva</w:t>
      </w:r>
      <w:r w:rsidRPr="00917A34">
        <w:rPr>
          <w:rFonts w:cs="Arial"/>
          <w:kern w:val="1"/>
          <w:szCs w:val="22"/>
          <w:lang w:val="hr-HR"/>
        </w:rPr>
        <w:t>;</w:t>
      </w:r>
    </w:p>
    <w:p w14:paraId="1107C621" w14:textId="1E7CD0F1" w:rsidR="00630083" w:rsidRPr="00917A34" w:rsidRDefault="00844857"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c)</w:t>
      </w:r>
      <w:r w:rsidR="00431BDA" w:rsidRPr="00917A34">
        <w:rPr>
          <w:rFonts w:cs="Arial"/>
          <w:kern w:val="1"/>
          <w:szCs w:val="22"/>
          <w:lang w:val="hr-HR"/>
        </w:rPr>
        <w:tab/>
      </w:r>
      <w:r w:rsidR="00FF0B39" w:rsidRPr="00917A34">
        <w:rPr>
          <w:rFonts w:cs="Arial"/>
          <w:kern w:val="1"/>
          <w:szCs w:val="22"/>
          <w:lang w:val="hr-HR"/>
        </w:rPr>
        <w:t>Otkrivanje Povjerljivih podataka koje je Ugovornoj strani koja ih otkriva otkrila treća osoba koja je na to bila ovlaštena i nije bila vezana obvezom čuvanja povjerljivosti, pod uvjetom da Ugovorna strana koja ih otkriva nije bila niti je trebala biti svjesna toga da te podatke druga Ugovorna strana smatra Povjerljivim podacima</w:t>
      </w:r>
      <w:r w:rsidRPr="00917A34">
        <w:rPr>
          <w:rFonts w:cs="Arial"/>
          <w:kern w:val="1"/>
          <w:szCs w:val="22"/>
          <w:lang w:val="hr-HR"/>
        </w:rPr>
        <w:t>;</w:t>
      </w:r>
    </w:p>
    <w:p w14:paraId="13FA5B5D" w14:textId="78392AD3" w:rsidR="00630083" w:rsidRPr="00917A34" w:rsidRDefault="00844857"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d)</w:t>
      </w:r>
      <w:r w:rsidR="00431BDA" w:rsidRPr="00917A34">
        <w:rPr>
          <w:rFonts w:cs="Arial"/>
          <w:kern w:val="1"/>
          <w:szCs w:val="22"/>
          <w:lang w:val="hr-HR"/>
        </w:rPr>
        <w:tab/>
      </w:r>
      <w:r w:rsidR="00FF0B39" w:rsidRPr="00917A34">
        <w:rPr>
          <w:rFonts w:cs="Arial"/>
          <w:kern w:val="1"/>
          <w:szCs w:val="22"/>
          <w:lang w:val="hr-HR"/>
        </w:rPr>
        <w:t>Nužno otkrivanje Povjerljivih podataka državnim tijelima ili pojedincima koji su pravno ovlašteni na traženje tih Povjerljivih podataka kao i na to da nadziru odnosno prate poslovanje i aktivnosti Ugovorne strane o kojoj je riječ, ako je ono u okvirima onoga što traži mjerodavno pravo kao i s pretpostavkama koje su njime propisane</w:t>
      </w:r>
      <w:r w:rsidRPr="00917A34">
        <w:rPr>
          <w:rFonts w:cs="Arial"/>
          <w:kern w:val="1"/>
          <w:szCs w:val="22"/>
          <w:lang w:val="hr-HR"/>
        </w:rPr>
        <w:t>;</w:t>
      </w:r>
    </w:p>
    <w:p w14:paraId="1084BAD4" w14:textId="6D49B914" w:rsidR="00630083" w:rsidRPr="00917A34" w:rsidRDefault="00844857"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e)</w:t>
      </w:r>
      <w:r w:rsidR="00431BDA" w:rsidRPr="00917A34">
        <w:rPr>
          <w:rFonts w:cs="Arial"/>
          <w:kern w:val="1"/>
          <w:szCs w:val="22"/>
          <w:lang w:val="hr-HR"/>
        </w:rPr>
        <w:tab/>
      </w:r>
      <w:r w:rsidR="00FF0B39" w:rsidRPr="00917A34">
        <w:rPr>
          <w:rFonts w:cs="Arial"/>
          <w:kern w:val="1"/>
          <w:szCs w:val="22"/>
          <w:lang w:val="hr-HR"/>
        </w:rPr>
        <w:t>Bilo kakva druga upotreba ili otkrivanje Povjerljivih podataka druge strane, koje je ta strana unaprijed odobrila u pisanom obliku</w:t>
      </w:r>
      <w:r w:rsidRPr="00917A34">
        <w:rPr>
          <w:rFonts w:cs="Arial"/>
          <w:kern w:val="1"/>
          <w:szCs w:val="22"/>
          <w:lang w:val="hr-HR"/>
        </w:rPr>
        <w:t>.</w:t>
      </w:r>
    </w:p>
    <w:p w14:paraId="1E0731BB" w14:textId="094D3088" w:rsidR="00630083" w:rsidRPr="00917A34" w:rsidRDefault="00856C5A"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Ugovorne strane omogućit će pristup Povjerljivim podacima druge Ugovorne strane samo pojedincima čije je poznavanje tih podataka nužno za iskorištavanje predmeta Licencije i izvršenje ovog Ugovora. Postane li neophodno da jedna strana otkrije Povjerljive podatke druge strane pojedincima koji nisu njeni zaposlenici, ta će se Ugovorna strana pobrinuti za to da su ti pojedinci vezani obvezama u pogledu čuvanja Povjerljivih podataka, čija je snaga barem </w:t>
      </w:r>
      <w:r w:rsidR="005E590A">
        <w:rPr>
          <w:rFonts w:cs="Arial"/>
          <w:kern w:val="1"/>
          <w:szCs w:val="22"/>
          <w:lang w:val="hr-HR"/>
        </w:rPr>
        <w:t xml:space="preserve">jednaka </w:t>
      </w:r>
      <w:r w:rsidRPr="00917A34">
        <w:rPr>
          <w:rFonts w:cs="Arial"/>
          <w:kern w:val="1"/>
          <w:szCs w:val="22"/>
          <w:lang w:val="hr-HR"/>
        </w:rPr>
        <w:t>sna</w:t>
      </w:r>
      <w:r w:rsidR="005E590A">
        <w:rPr>
          <w:rFonts w:cs="Arial"/>
          <w:kern w:val="1"/>
          <w:szCs w:val="22"/>
          <w:lang w:val="hr-HR"/>
        </w:rPr>
        <w:t>zi</w:t>
      </w:r>
      <w:r w:rsidRPr="00917A34">
        <w:rPr>
          <w:rFonts w:cs="Arial"/>
          <w:kern w:val="1"/>
          <w:szCs w:val="22"/>
          <w:lang w:val="hr-HR"/>
        </w:rPr>
        <w:t xml:space="preserve"> odredaba o povjerljivosti sadržanih u ovom Ugovoru</w:t>
      </w:r>
      <w:r w:rsidR="00844857" w:rsidRPr="00917A34">
        <w:rPr>
          <w:rFonts w:cs="Arial"/>
          <w:kern w:val="1"/>
          <w:szCs w:val="22"/>
          <w:lang w:val="hr-HR"/>
        </w:rPr>
        <w:t>.</w:t>
      </w:r>
    </w:p>
    <w:p w14:paraId="49139B91" w14:textId="48DF2DD1" w:rsidR="00630083" w:rsidRPr="00917A34" w:rsidRDefault="00856C5A"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U odnosu na Povjerljive podatke druge Ugovorne strane, svaka Ugovorna strana se obvezuje na poduzimanje svih provedivih mjera opreza i sigurnosti kako bi spriječila da dođe do neovlaštenog pristupa Povjerljivim podacima druge Ugovorne strane ili do prijenosa, gubitka, oštećenja, promjena, upotrebe ili zloupotrebe tih podataka od bilo koje osobe</w:t>
      </w:r>
      <w:r w:rsidR="00844857" w:rsidRPr="00917A34">
        <w:rPr>
          <w:rFonts w:cs="Arial"/>
          <w:kern w:val="1"/>
          <w:szCs w:val="22"/>
          <w:lang w:val="hr-HR"/>
        </w:rPr>
        <w:t>.</w:t>
      </w:r>
    </w:p>
    <w:p w14:paraId="05D57E4B" w14:textId="5CE0BA68" w:rsidR="00E91031" w:rsidRPr="00917A34" w:rsidRDefault="00856C5A">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Svaka Ugovorna strana odgovarat će drugoj za štetu uzrokovanu povredom obveze čuvanja povjerljivosti propisane ovim člankom Ugovora, neovisno o tome je li povreda počinjena od strane njenih tijela, zaposlenika, vanjskih suradnika, izvođača, zastupnika ili neke treće osobe koja je podatke mogla dobiti od te strane ili je do njih došla njenom krivnjom. Svaka Ugovorna strana odgovarat će drugoj za štetu koju su prouzročile osobe kojima je ta Ugovorna strana bila ovlaštena, prema odredbama ovog Ugovora, otkriti Povjerljive podatke druge strane, osim u slučaju da dokaže da su te osobe bile vezane ugovornom obvezom čuvanja povjerljivosti</w:t>
      </w:r>
      <w:r w:rsidR="00844857" w:rsidRPr="00917A34">
        <w:rPr>
          <w:rFonts w:cs="Arial"/>
          <w:kern w:val="1"/>
          <w:szCs w:val="22"/>
          <w:lang w:val="hr-HR"/>
        </w:rPr>
        <w:t>.</w:t>
      </w:r>
    </w:p>
    <w:p w14:paraId="5189A454" w14:textId="5EBA0BF7" w:rsidR="00567D15" w:rsidRPr="00917A34" w:rsidRDefault="00856C5A"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lastRenderedPageBreak/>
        <w:t>U slučaju da su Ugovorne strane prije sklapanja ovog Ugovora i s njime u vezi sklopile ugovor o čuvanju povjerljivosti ili ugovor o tajnosti, takav će se ugovor nastaviti primjenjivati među Ugovornim stranama ako su njegove odredbe osiguravaju širu (opsegom, teritorijalno ili na neki drugi način), strožu i/ ili dulju zaštitu Povjerljivih podataka od one definirane u ovom članku 1</w:t>
      </w:r>
      <w:r w:rsidR="00567D15" w:rsidRPr="00917A34">
        <w:rPr>
          <w:rFonts w:cs="Arial"/>
          <w:kern w:val="1"/>
          <w:szCs w:val="22"/>
          <w:lang w:val="hr-HR"/>
        </w:rPr>
        <w:t>0.</w:t>
      </w:r>
    </w:p>
    <w:p w14:paraId="203248BD" w14:textId="15033ECF" w:rsidR="00AC5B13" w:rsidRPr="00917A34" w:rsidRDefault="002D68D5" w:rsidP="000B0A92">
      <w:pPr>
        <w:pStyle w:val="Heading1"/>
        <w:jc w:val="both"/>
        <w:rPr>
          <w:lang w:val="hr-HR"/>
        </w:rPr>
      </w:pPr>
      <w:r w:rsidRPr="00917A34">
        <w:rPr>
          <w:lang w:val="hr-HR"/>
        </w:rPr>
        <w:t>Učinak i prestanak Ugovora</w:t>
      </w:r>
    </w:p>
    <w:p w14:paraId="09725D14" w14:textId="720F3AF8" w:rsidR="00AC5B13" w:rsidRPr="00917A34" w:rsidRDefault="002D68D5"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 xml:space="preserve">Ovaj se Ugovor primjenjuje nakon što ga potpišu obje Ugovorne strane. Ovaj je Ugovor sklopljen na određeno vrijeme od </w:t>
      </w:r>
      <w:r w:rsidRPr="00917A34">
        <w:rPr>
          <w:rFonts w:cs="Arial"/>
          <w:b/>
          <w:bCs/>
          <w:kern w:val="1"/>
          <w:szCs w:val="22"/>
          <w:lang w:val="hr-HR"/>
        </w:rPr>
        <w:t>[specificirati datum početka i vrijeme trajanja].</w:t>
      </w:r>
      <w:r w:rsidRPr="00917A34">
        <w:rPr>
          <w:rFonts w:cs="Arial"/>
          <w:kern w:val="1"/>
          <w:szCs w:val="22"/>
          <w:lang w:val="hr-HR"/>
        </w:rPr>
        <w:t xml:space="preserve"> Ovaj Ugovor će prestati vrijediti</w:t>
      </w:r>
      <w:r w:rsidR="00AC5B13" w:rsidRPr="00917A34">
        <w:rPr>
          <w:rFonts w:cs="Arial"/>
          <w:kern w:val="1"/>
          <w:szCs w:val="22"/>
          <w:lang w:val="hr-HR"/>
        </w:rPr>
        <w:t>:</w:t>
      </w:r>
    </w:p>
    <w:p w14:paraId="6672B190" w14:textId="7B3EEE40" w:rsidR="00AC5B13"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431BDA" w:rsidRPr="00917A34">
        <w:rPr>
          <w:rFonts w:cs="Arial"/>
          <w:kern w:val="1"/>
          <w:szCs w:val="22"/>
          <w:lang w:val="hr-HR"/>
        </w:rPr>
        <w:tab/>
      </w:r>
      <w:r w:rsidR="00264AE8" w:rsidRPr="00917A34">
        <w:rPr>
          <w:rFonts w:cs="Arial"/>
          <w:kern w:val="1"/>
          <w:szCs w:val="22"/>
          <w:lang w:val="hr-HR"/>
        </w:rPr>
        <w:t>nakon što istekne vrijeme na koje je sklopljen</w:t>
      </w:r>
      <w:r w:rsidRPr="00917A34">
        <w:rPr>
          <w:rFonts w:cs="Arial"/>
          <w:kern w:val="1"/>
          <w:szCs w:val="22"/>
          <w:lang w:val="hr-HR"/>
        </w:rPr>
        <w:t>,</w:t>
      </w:r>
    </w:p>
    <w:p w14:paraId="7431347F" w14:textId="6BE838E7" w:rsidR="00AC5B13"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b)</w:t>
      </w:r>
      <w:r w:rsidR="00431BDA" w:rsidRPr="00917A34">
        <w:rPr>
          <w:rFonts w:cs="Arial"/>
          <w:kern w:val="1"/>
          <w:szCs w:val="22"/>
          <w:lang w:val="hr-HR"/>
        </w:rPr>
        <w:tab/>
      </w:r>
      <w:r w:rsidR="00264AE8" w:rsidRPr="00917A34">
        <w:rPr>
          <w:rFonts w:cs="Arial"/>
          <w:kern w:val="1"/>
          <w:szCs w:val="22"/>
          <w:lang w:val="hr-HR"/>
        </w:rPr>
        <w:t>po pisanom sporazumu Ugovornih strana</w:t>
      </w:r>
      <w:r w:rsidRPr="00917A34">
        <w:rPr>
          <w:rFonts w:cs="Arial"/>
          <w:kern w:val="1"/>
          <w:szCs w:val="22"/>
          <w:lang w:val="hr-HR"/>
        </w:rPr>
        <w:t>,</w:t>
      </w:r>
    </w:p>
    <w:p w14:paraId="1C9AA75F" w14:textId="398ED600" w:rsidR="00E90755"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c)</w:t>
      </w:r>
      <w:r w:rsidR="00431BDA" w:rsidRPr="00917A34">
        <w:rPr>
          <w:rFonts w:cs="Arial"/>
          <w:kern w:val="1"/>
          <w:szCs w:val="22"/>
          <w:lang w:val="hr-HR"/>
        </w:rPr>
        <w:tab/>
      </w:r>
      <w:r w:rsidR="00264AE8" w:rsidRPr="00917A34">
        <w:rPr>
          <w:rFonts w:cs="Arial"/>
          <w:kern w:val="1"/>
          <w:szCs w:val="22"/>
          <w:lang w:val="hr-HR"/>
        </w:rPr>
        <w:t>nakon što Ugovor bude otkazan prema vlastitim odredbama ili odredbama mjerodavnog prava</w:t>
      </w:r>
      <w:r w:rsidRPr="00917A34">
        <w:rPr>
          <w:rFonts w:cs="Arial"/>
          <w:kern w:val="1"/>
          <w:szCs w:val="22"/>
          <w:lang w:val="hr-HR"/>
        </w:rPr>
        <w:t>.</w:t>
      </w:r>
    </w:p>
    <w:p w14:paraId="2CEE556F" w14:textId="2C06EF61" w:rsidR="00E90755" w:rsidRPr="00917A34" w:rsidRDefault="00264AE8"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Davatelj licencije može otkazati ovaj Ugovor slanjem pisane obavijesti o otkazu u jednom od sljedećih slučajeva, pod uvjetom da je prethodno upozorio Stjecatelja licencije u pisanom obliku o takvoj povredi, a ovaj povredu nije otklonio unutar trideset (30) dana od primitka takvog upozorenja</w:t>
      </w:r>
      <w:r w:rsidR="00AC5B13" w:rsidRPr="00917A34">
        <w:rPr>
          <w:rFonts w:cs="Arial"/>
          <w:kern w:val="1"/>
          <w:szCs w:val="22"/>
          <w:lang w:val="hr-HR"/>
        </w:rPr>
        <w:t>:</w:t>
      </w:r>
    </w:p>
    <w:p w14:paraId="5EE73E51" w14:textId="1824AD02" w:rsidR="00E90755"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431BDA" w:rsidRPr="00917A34">
        <w:rPr>
          <w:rFonts w:cs="Arial"/>
          <w:kern w:val="1"/>
          <w:szCs w:val="22"/>
          <w:lang w:val="hr-HR"/>
        </w:rPr>
        <w:tab/>
      </w:r>
      <w:r w:rsidR="00362E67" w:rsidRPr="00917A34">
        <w:rPr>
          <w:rFonts w:cs="Arial"/>
          <w:kern w:val="1"/>
          <w:szCs w:val="22"/>
          <w:lang w:val="hr-HR"/>
        </w:rPr>
        <w:t>kašnjenj</w:t>
      </w:r>
      <w:r w:rsidR="00735CD6">
        <w:rPr>
          <w:rFonts w:cs="Arial"/>
          <w:kern w:val="1"/>
          <w:szCs w:val="22"/>
          <w:lang w:val="hr-HR"/>
        </w:rPr>
        <w:t>e</w:t>
      </w:r>
      <w:r w:rsidR="00362E67" w:rsidRPr="00917A34">
        <w:rPr>
          <w:rFonts w:cs="Arial"/>
          <w:kern w:val="1"/>
          <w:szCs w:val="22"/>
          <w:lang w:val="hr-HR"/>
        </w:rPr>
        <w:t xml:space="preserve"> Stjecatelja licencije s plaćanjem bilo kojeg dijela Naknade</w:t>
      </w:r>
      <w:r w:rsidRPr="00917A34">
        <w:rPr>
          <w:rFonts w:cs="Arial"/>
          <w:kern w:val="1"/>
          <w:szCs w:val="22"/>
          <w:lang w:val="hr-HR"/>
        </w:rPr>
        <w:t>,</w:t>
      </w:r>
    </w:p>
    <w:p w14:paraId="5EB1786B" w14:textId="7760FC6C" w:rsidR="00E90755"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b)</w:t>
      </w:r>
      <w:r w:rsidR="00431BDA" w:rsidRPr="00917A34">
        <w:rPr>
          <w:rFonts w:cs="Arial"/>
          <w:kern w:val="1"/>
          <w:szCs w:val="22"/>
          <w:lang w:val="hr-HR"/>
        </w:rPr>
        <w:tab/>
      </w:r>
      <w:r w:rsidR="00362E67" w:rsidRPr="00917A34">
        <w:rPr>
          <w:rFonts w:cs="Arial"/>
          <w:kern w:val="1"/>
          <w:szCs w:val="22"/>
          <w:lang w:val="hr-HR"/>
        </w:rPr>
        <w:t>revizij</w:t>
      </w:r>
      <w:r w:rsidR="00E70AD5">
        <w:rPr>
          <w:rFonts w:cs="Arial"/>
          <w:kern w:val="1"/>
          <w:szCs w:val="22"/>
          <w:lang w:val="hr-HR"/>
        </w:rPr>
        <w:t>a</w:t>
      </w:r>
      <w:r w:rsidR="00362E67" w:rsidRPr="00917A34">
        <w:rPr>
          <w:rFonts w:cs="Arial"/>
          <w:kern w:val="1"/>
          <w:szCs w:val="22"/>
          <w:lang w:val="hr-HR"/>
        </w:rPr>
        <w:t xml:space="preserve"> iz </w:t>
      </w:r>
      <w:r w:rsidR="00362E67" w:rsidRPr="00917A34">
        <w:rPr>
          <w:rFonts w:cs="Arial"/>
          <w:kern w:val="1"/>
          <w:szCs w:val="22"/>
          <w:highlight w:val="lightGray"/>
          <w:lang w:val="hr-HR"/>
        </w:rPr>
        <w:t>članka 4.9</w:t>
      </w:r>
      <w:r w:rsidR="00362E67" w:rsidRPr="00917A34">
        <w:rPr>
          <w:rFonts w:cs="Arial"/>
          <w:kern w:val="1"/>
          <w:szCs w:val="22"/>
          <w:lang w:val="hr-HR"/>
        </w:rPr>
        <w:t xml:space="preserve"> </w:t>
      </w:r>
      <w:r w:rsidR="00E70AD5">
        <w:rPr>
          <w:rFonts w:cs="Arial"/>
          <w:kern w:val="1"/>
          <w:szCs w:val="22"/>
          <w:lang w:val="hr-HR"/>
        </w:rPr>
        <w:t xml:space="preserve">je utvrdila </w:t>
      </w:r>
      <w:r w:rsidR="00362E67" w:rsidRPr="00917A34">
        <w:rPr>
          <w:rFonts w:cs="Arial"/>
          <w:kern w:val="1"/>
          <w:szCs w:val="22"/>
          <w:lang w:val="hr-HR"/>
        </w:rPr>
        <w:t xml:space="preserve">da je Stjecatelj licencije platio Naknadu u iznosu najmanje </w:t>
      </w:r>
      <w:r w:rsidR="00362E67" w:rsidRPr="00917A34">
        <w:rPr>
          <w:rFonts w:cs="Arial"/>
          <w:b/>
          <w:bCs/>
          <w:kern w:val="1"/>
          <w:szCs w:val="22"/>
          <w:lang w:val="hr-HR"/>
        </w:rPr>
        <w:t xml:space="preserve">[unijeti </w:t>
      </w:r>
      <w:r w:rsidR="00E310C0">
        <w:rPr>
          <w:rFonts w:cs="Arial"/>
          <w:b/>
          <w:bCs/>
          <w:kern w:val="1"/>
          <w:szCs w:val="22"/>
          <w:lang w:val="hr-HR"/>
        </w:rPr>
        <w:t xml:space="preserve">iznos ili </w:t>
      </w:r>
      <w:r w:rsidR="00362E67" w:rsidRPr="00917A34">
        <w:rPr>
          <w:rFonts w:cs="Arial"/>
          <w:b/>
          <w:bCs/>
          <w:kern w:val="1"/>
          <w:szCs w:val="22"/>
          <w:lang w:val="hr-HR"/>
        </w:rPr>
        <w:t xml:space="preserve">postotak, npr. 5%] </w:t>
      </w:r>
      <w:r w:rsidR="00362E67" w:rsidRPr="00917A34">
        <w:rPr>
          <w:rFonts w:cs="Arial"/>
          <w:kern w:val="1"/>
          <w:szCs w:val="22"/>
          <w:lang w:val="hr-HR"/>
        </w:rPr>
        <w:t>nižem od Iznosa naknade koju je bio dužan platiti</w:t>
      </w:r>
      <w:r w:rsidRPr="00917A34">
        <w:rPr>
          <w:rFonts w:cs="Arial"/>
          <w:kern w:val="1"/>
          <w:szCs w:val="22"/>
          <w:lang w:val="hr-HR"/>
        </w:rPr>
        <w:t>,</w:t>
      </w:r>
    </w:p>
    <w:p w14:paraId="7C484353" w14:textId="5EC0BBE2" w:rsidR="00A57FE4" w:rsidRPr="00917A34" w:rsidRDefault="00AC5B13" w:rsidP="00126707">
      <w:pPr>
        <w:pStyle w:val="ListParagraph"/>
        <w:widowControl w:val="0"/>
        <w:autoSpaceDE w:val="0"/>
        <w:autoSpaceDN w:val="0"/>
        <w:adjustRightInd w:val="0"/>
        <w:ind w:left="1224" w:hanging="515"/>
        <w:contextualSpacing w:val="0"/>
        <w:jc w:val="both"/>
        <w:rPr>
          <w:rFonts w:cs="Arial"/>
          <w:kern w:val="1"/>
          <w:szCs w:val="22"/>
          <w:lang w:val="hr-HR"/>
        </w:rPr>
      </w:pPr>
      <w:r w:rsidRPr="00917A34">
        <w:rPr>
          <w:rFonts w:cs="Arial"/>
          <w:kern w:val="1"/>
          <w:szCs w:val="22"/>
          <w:lang w:val="hr-HR"/>
        </w:rPr>
        <w:t>c)</w:t>
      </w:r>
      <w:r w:rsidR="00431BDA" w:rsidRPr="00917A34">
        <w:rPr>
          <w:rFonts w:cs="Arial"/>
          <w:kern w:val="1"/>
          <w:szCs w:val="22"/>
          <w:lang w:val="hr-HR"/>
        </w:rPr>
        <w:tab/>
      </w:r>
      <w:r w:rsidR="00362E67" w:rsidRPr="00917A34">
        <w:rPr>
          <w:rFonts w:cs="Arial"/>
          <w:kern w:val="1"/>
          <w:szCs w:val="22"/>
          <w:lang w:val="hr-HR"/>
        </w:rPr>
        <w:t>pokretanj</w:t>
      </w:r>
      <w:r w:rsidR="00CB2054">
        <w:rPr>
          <w:rFonts w:cs="Arial"/>
          <w:kern w:val="1"/>
          <w:szCs w:val="22"/>
          <w:lang w:val="hr-HR"/>
        </w:rPr>
        <w:t>e</w:t>
      </w:r>
      <w:r w:rsidR="00362E67" w:rsidRPr="00917A34">
        <w:rPr>
          <w:rFonts w:cs="Arial"/>
          <w:kern w:val="1"/>
          <w:szCs w:val="22"/>
          <w:lang w:val="hr-HR"/>
        </w:rPr>
        <w:t xml:space="preserve"> postupka likvidacije od strane Stjecatelja licencije ili pokretanja predstečajnog, stečajnog ili postupka posebne uprave nad Stjecateljem licencije</w:t>
      </w:r>
      <w:r w:rsidRPr="00917A34">
        <w:rPr>
          <w:rFonts w:cs="Arial"/>
          <w:kern w:val="1"/>
          <w:szCs w:val="22"/>
          <w:lang w:val="hr-HR"/>
        </w:rPr>
        <w:t>,</w:t>
      </w:r>
    </w:p>
    <w:p w14:paraId="1CB63E7F" w14:textId="054B1A30" w:rsidR="00126707" w:rsidRPr="00917A34" w:rsidRDefault="00362E67" w:rsidP="00A57FE4">
      <w:pPr>
        <w:pStyle w:val="ListParagraph"/>
        <w:widowControl w:val="0"/>
        <w:numPr>
          <w:ilvl w:val="0"/>
          <w:numId w:val="63"/>
        </w:numPr>
        <w:autoSpaceDE w:val="0"/>
        <w:autoSpaceDN w:val="0"/>
        <w:adjustRightInd w:val="0"/>
        <w:contextualSpacing w:val="0"/>
        <w:jc w:val="both"/>
        <w:rPr>
          <w:rFonts w:cs="Arial"/>
          <w:kern w:val="1"/>
          <w:szCs w:val="22"/>
          <w:lang w:val="hr-HR"/>
        </w:rPr>
      </w:pPr>
      <w:r w:rsidRPr="00917A34">
        <w:rPr>
          <w:rFonts w:cs="Arial"/>
          <w:kern w:val="1"/>
          <w:szCs w:val="22"/>
          <w:lang w:val="hr-HR"/>
        </w:rPr>
        <w:t>prijenosa Licencije iz ovog Ugovora novom stjecatelju, uslijed prodaje poslovanja Stjecatelja licencije ili dijela njegovog poslovanja (poduzeća), bilo da se radi o prijenosu poduzeća, prijenosu poslovne cjeline, prijenosu prava i obveza pravnom sljedniku, u svakom slučaju bez odobrenja Davatelja licencije</w:t>
      </w:r>
      <w:r w:rsidR="00126707" w:rsidRPr="00917A34">
        <w:rPr>
          <w:rFonts w:cs="Arial"/>
          <w:kern w:val="1"/>
          <w:szCs w:val="22"/>
          <w:lang w:val="hr-HR"/>
        </w:rPr>
        <w:t>,</w:t>
      </w:r>
    </w:p>
    <w:p w14:paraId="32BD8DC9" w14:textId="6415F657" w:rsidR="00E90755" w:rsidRPr="00917A34" w:rsidRDefault="00A57FE4" w:rsidP="000B0A92">
      <w:pPr>
        <w:pStyle w:val="ListParagraph"/>
        <w:widowControl w:val="0"/>
        <w:autoSpaceDE w:val="0"/>
        <w:autoSpaceDN w:val="0"/>
        <w:adjustRightInd w:val="0"/>
        <w:ind w:left="1224" w:hanging="515"/>
        <w:contextualSpacing w:val="0"/>
        <w:jc w:val="both"/>
        <w:rPr>
          <w:b/>
          <w:bCs/>
          <w:lang w:val="hr-HR"/>
        </w:rPr>
      </w:pPr>
      <w:r w:rsidRPr="00917A34">
        <w:rPr>
          <w:rFonts w:cs="Arial"/>
          <w:kern w:val="1"/>
          <w:szCs w:val="22"/>
          <w:lang w:val="hr-HR"/>
        </w:rPr>
        <w:t>e</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stjecatelj licencije</w:t>
      </w:r>
      <w:r w:rsidR="007160B3">
        <w:rPr>
          <w:rFonts w:cs="Arial"/>
          <w:kern w:val="1"/>
          <w:szCs w:val="22"/>
          <w:lang w:val="hr-HR"/>
        </w:rPr>
        <w:t xml:space="preserve"> dodjeli, prenosi,</w:t>
      </w:r>
      <w:r w:rsidR="00362E67" w:rsidRPr="00917A34">
        <w:rPr>
          <w:rFonts w:cs="Arial"/>
          <w:kern w:val="1"/>
          <w:szCs w:val="22"/>
          <w:lang w:val="hr-HR"/>
        </w:rPr>
        <w:t xml:space="preserve"> odobri ili pokuša odobriti podlicenciju ili drugo pravo korištenja predmeta Licencije trećoj osobi, protivno </w:t>
      </w:r>
      <w:r w:rsidR="00362E67" w:rsidRPr="00917A34">
        <w:rPr>
          <w:rFonts w:cs="Arial"/>
          <w:kern w:val="1"/>
          <w:szCs w:val="22"/>
          <w:highlight w:val="lightGray"/>
          <w:lang w:val="hr-HR"/>
        </w:rPr>
        <w:t>članku 2.4 ili članku 2.5</w:t>
      </w:r>
      <w:r w:rsidR="00BF0366" w:rsidRPr="00917A34">
        <w:rPr>
          <w:rFonts w:cs="Arial"/>
          <w:kern w:val="1"/>
          <w:szCs w:val="22"/>
          <w:lang w:val="hr-HR"/>
        </w:rPr>
        <w:t>,</w:t>
      </w:r>
    </w:p>
    <w:p w14:paraId="6DDE740C" w14:textId="5828C18D" w:rsidR="00E90755" w:rsidRPr="00917A34" w:rsidRDefault="00A57FE4"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f</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značaj</w:t>
      </w:r>
      <w:r w:rsidR="00922D97">
        <w:rPr>
          <w:rFonts w:cs="Arial"/>
          <w:kern w:val="1"/>
          <w:szCs w:val="22"/>
          <w:lang w:val="hr-HR"/>
        </w:rPr>
        <w:t>an nesrazmjer</w:t>
      </w:r>
      <w:r w:rsidR="00362E67" w:rsidRPr="00917A34">
        <w:rPr>
          <w:rFonts w:cs="Arial"/>
          <w:kern w:val="1"/>
          <w:szCs w:val="22"/>
          <w:lang w:val="hr-HR"/>
        </w:rPr>
        <w:t xml:space="preserve"> Izlazne naknade iz </w:t>
      </w:r>
      <w:r w:rsidR="00362E67" w:rsidRPr="00917A34">
        <w:rPr>
          <w:rFonts w:cs="Arial"/>
          <w:kern w:val="1"/>
          <w:szCs w:val="22"/>
          <w:highlight w:val="lightGray"/>
          <w:lang w:val="hr-HR"/>
        </w:rPr>
        <w:t>članka 4.8</w:t>
      </w:r>
      <w:r w:rsidR="00362E67" w:rsidRPr="00917A34">
        <w:rPr>
          <w:rFonts w:cs="Arial"/>
          <w:kern w:val="1"/>
          <w:szCs w:val="22"/>
          <w:lang w:val="hr-HR"/>
        </w:rPr>
        <w:t xml:space="preserve"> ovog Ugovora i stvarne vrijednosti udjela Stjecatelja licencije koji se u sklopu Izlaska prenose trećoj osobi,</w:t>
      </w:r>
    </w:p>
    <w:p w14:paraId="792469C6" w14:textId="2E962481" w:rsidR="00E90755" w:rsidRPr="00917A34" w:rsidRDefault="00A57FE4"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g</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radnj</w:t>
      </w:r>
      <w:r w:rsidR="00244B05">
        <w:rPr>
          <w:rFonts w:cs="Arial"/>
          <w:kern w:val="1"/>
          <w:szCs w:val="22"/>
          <w:lang w:val="hr-HR"/>
        </w:rPr>
        <w:t>e</w:t>
      </w:r>
      <w:r w:rsidR="00362E67" w:rsidRPr="00917A34">
        <w:rPr>
          <w:rFonts w:cs="Arial"/>
          <w:kern w:val="1"/>
          <w:szCs w:val="22"/>
          <w:lang w:val="hr-HR"/>
        </w:rPr>
        <w:t xml:space="preserve"> Stjecatelja licencije, koje prema razumnom uvjerenju Davatelja licencije, štete ugledu ili ozbiljno ugrožavaju ugled Davatelja licencije; takve radnje mogu uključivati, ali nisu ograničene na, promjene vlasničke strukture, [</w:t>
      </w:r>
      <w:r w:rsidR="00362E67" w:rsidRPr="00917A34">
        <w:rPr>
          <w:rFonts w:cs="Arial"/>
          <w:b/>
          <w:bCs/>
          <w:kern w:val="1"/>
          <w:szCs w:val="22"/>
          <w:lang w:val="hr-HR"/>
        </w:rPr>
        <w:t xml:space="preserve">moguće uključiti: </w:t>
      </w:r>
      <w:r w:rsidR="00362E67" w:rsidRPr="00917A34">
        <w:rPr>
          <w:rFonts w:cs="Arial"/>
          <w:kern w:val="1"/>
          <w:szCs w:val="22"/>
          <w:lang w:val="hr-HR"/>
        </w:rPr>
        <w:t xml:space="preserve">promjene </w:t>
      </w:r>
      <w:r w:rsidR="00362E67" w:rsidRPr="00917A34">
        <w:rPr>
          <w:rFonts w:cs="Arial"/>
          <w:kern w:val="1"/>
          <w:szCs w:val="22"/>
          <w:lang w:val="hr-HR"/>
        </w:rPr>
        <w:lastRenderedPageBreak/>
        <w:t xml:space="preserve">sjedišta ili poslovne adrese Stjecatelja licencije koje dovode do preusmjeravanja poslovnih i društvenih koristi koje proizlaze iz poslovanja Stjecatelja licencije, i to iz </w:t>
      </w:r>
      <w:r w:rsidR="00362E67" w:rsidRPr="00917A34">
        <w:rPr>
          <w:rFonts w:cs="Arial"/>
          <w:b/>
          <w:bCs/>
          <w:kern w:val="1"/>
          <w:szCs w:val="22"/>
          <w:lang w:val="hr-HR"/>
        </w:rPr>
        <w:t>unijeti državu (zajednicu), npr. Republike Hrvatske, Europske unije itd. u druge države]</w:t>
      </w:r>
      <w:r w:rsidR="00362E67" w:rsidRPr="00917A34">
        <w:rPr>
          <w:rFonts w:cs="Arial"/>
          <w:kern w:val="1"/>
          <w:szCs w:val="22"/>
          <w:lang w:val="hr-HR"/>
        </w:rPr>
        <w:t xml:space="preserve"> ili promjene u upravljačkoj strukturi ili ključnom osoblju Stjecatelja licencije koje bi uključivale sudjelovanje osoba osumnjičenih ili pod istragom za počinjenje kaznenih djela</w:t>
      </w:r>
      <w:r w:rsidR="00AC5B13" w:rsidRPr="00917A34">
        <w:rPr>
          <w:rFonts w:cs="Arial"/>
          <w:kern w:val="1"/>
          <w:szCs w:val="22"/>
          <w:lang w:val="hr-HR"/>
        </w:rPr>
        <w:t>,</w:t>
      </w:r>
    </w:p>
    <w:p w14:paraId="26B7385C" w14:textId="575C3944" w:rsidR="00E90755" w:rsidRPr="00917A34" w:rsidRDefault="00A57FE4"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h</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ne</w:t>
      </w:r>
      <w:r w:rsidR="00563B2F">
        <w:rPr>
          <w:rFonts w:cs="Arial"/>
          <w:kern w:val="1"/>
          <w:szCs w:val="22"/>
          <w:lang w:val="hr-HR"/>
        </w:rPr>
        <w:t>mogućnost</w:t>
      </w:r>
      <w:r w:rsidR="00362E67" w:rsidRPr="00917A34">
        <w:rPr>
          <w:rFonts w:cs="Arial"/>
          <w:kern w:val="1"/>
          <w:szCs w:val="22"/>
          <w:lang w:val="hr-HR"/>
        </w:rPr>
        <w:t xml:space="preserve"> Stjecatelja licencije da </w:t>
      </w:r>
      <w:r w:rsidR="00917A34" w:rsidRPr="00917A34">
        <w:rPr>
          <w:rFonts w:cs="Arial"/>
          <w:kern w:val="1"/>
          <w:szCs w:val="22"/>
          <w:lang w:val="hr-HR"/>
        </w:rPr>
        <w:t xml:space="preserve">Tehnologiju </w:t>
      </w:r>
      <w:r w:rsidR="00362E67" w:rsidRPr="00917A34">
        <w:rPr>
          <w:rFonts w:cs="Arial"/>
          <w:kern w:val="1"/>
          <w:szCs w:val="22"/>
          <w:lang w:val="hr-HR"/>
        </w:rPr>
        <w:t xml:space="preserve">počne praktično koristiti kako je to predviđeno </w:t>
      </w:r>
      <w:r w:rsidR="00362E67" w:rsidRPr="00917A34">
        <w:rPr>
          <w:rFonts w:cs="Arial"/>
          <w:kern w:val="1"/>
          <w:szCs w:val="22"/>
          <w:highlight w:val="lightGray"/>
          <w:lang w:val="hr-HR"/>
        </w:rPr>
        <w:t>člankom 9</w:t>
      </w:r>
      <w:r w:rsidR="00362E67" w:rsidRPr="00917A34">
        <w:rPr>
          <w:rFonts w:cs="Arial"/>
          <w:kern w:val="1"/>
          <w:szCs w:val="22"/>
          <w:lang w:val="hr-HR"/>
        </w:rPr>
        <w:t xml:space="preserve"> ovog Ugovora. Smatrat će se da Stjecatelj licencije ne može staviti Tehnologiju u praktičnu upotrebu ako njegovi Prihodi od Licencije u </w:t>
      </w:r>
      <w:r w:rsidR="00A13982">
        <w:rPr>
          <w:rFonts w:cs="Arial"/>
          <w:kern w:val="1"/>
          <w:szCs w:val="22"/>
          <w:lang w:val="hr-HR"/>
        </w:rPr>
        <w:t>u</w:t>
      </w:r>
      <w:r w:rsidR="00683F61">
        <w:rPr>
          <w:rFonts w:cs="Arial"/>
          <w:kern w:val="1"/>
          <w:szCs w:val="22"/>
          <w:lang w:val="hr-HR"/>
        </w:rPr>
        <w:t xml:space="preserve"> </w:t>
      </w:r>
      <w:r w:rsidR="00A13982">
        <w:rPr>
          <w:rFonts w:cs="Arial"/>
          <w:kern w:val="1"/>
          <w:szCs w:val="22"/>
          <w:lang w:val="hr-HR"/>
        </w:rPr>
        <w:t>sva</w:t>
      </w:r>
      <w:r w:rsidR="000C5AD0">
        <w:rPr>
          <w:rFonts w:cs="Arial"/>
          <w:kern w:val="1"/>
          <w:szCs w:val="22"/>
          <w:lang w:val="hr-HR"/>
        </w:rPr>
        <w:t>ko</w:t>
      </w:r>
      <w:r w:rsidR="00683F61">
        <w:rPr>
          <w:rFonts w:cs="Arial"/>
          <w:kern w:val="1"/>
          <w:szCs w:val="22"/>
          <w:lang w:val="hr-HR"/>
        </w:rPr>
        <w:t xml:space="preserve">m </w:t>
      </w:r>
      <w:r w:rsidR="00EA132F">
        <w:rPr>
          <w:rFonts w:cs="Arial"/>
          <w:kern w:val="1"/>
          <w:szCs w:val="22"/>
          <w:lang w:val="hr-HR"/>
        </w:rPr>
        <w:t xml:space="preserve">Polju upotrebe u </w:t>
      </w:r>
      <w:r w:rsidR="00362E67" w:rsidRPr="00917A34">
        <w:rPr>
          <w:rFonts w:cs="Arial"/>
          <w:kern w:val="1"/>
          <w:szCs w:val="22"/>
          <w:lang w:val="hr-HR"/>
        </w:rPr>
        <w:t xml:space="preserve">određenoj godini ne dosegnu </w:t>
      </w:r>
      <w:r w:rsidR="00362E67" w:rsidRPr="00917A34">
        <w:rPr>
          <w:rFonts w:cs="Arial"/>
          <w:b/>
          <w:bCs/>
          <w:kern w:val="1"/>
          <w:szCs w:val="22"/>
          <w:lang w:val="hr-HR"/>
        </w:rPr>
        <w:t>[unijeti iznos</w:t>
      </w:r>
      <w:r w:rsidR="00E51903" w:rsidRPr="00917A34">
        <w:rPr>
          <w:rFonts w:cs="Arial"/>
          <w:b/>
          <w:bCs/>
          <w:kern w:val="1"/>
          <w:szCs w:val="22"/>
          <w:lang w:val="hr-HR"/>
        </w:rPr>
        <w:t>]</w:t>
      </w:r>
      <w:r w:rsidR="00AC5B13" w:rsidRPr="00917A34">
        <w:rPr>
          <w:rFonts w:cs="Arial"/>
          <w:b/>
          <w:bCs/>
          <w:kern w:val="1"/>
          <w:szCs w:val="22"/>
          <w:lang w:val="hr-HR"/>
        </w:rPr>
        <w:t>.</w:t>
      </w:r>
      <w:r w:rsidR="00AC5B13" w:rsidRPr="00917A34">
        <w:rPr>
          <w:rFonts w:cs="Arial"/>
          <w:kern w:val="1"/>
          <w:szCs w:val="22"/>
          <w:lang w:val="hr-HR"/>
        </w:rPr>
        <w:t xml:space="preserve"> </w:t>
      </w:r>
      <w:r w:rsidR="00362E67" w:rsidRPr="00917A34">
        <w:rPr>
          <w:rFonts w:cs="Arial"/>
          <w:kern w:val="1"/>
          <w:szCs w:val="22"/>
          <w:lang w:val="hr-HR"/>
        </w:rPr>
        <w:t>Ako iznos nije dosegnut u jednom od više Polja upotrebe tada Davatelj licencije može otkazati ovaj Ugovor samo u odnosu na taj segment (djelomično)</w:t>
      </w:r>
      <w:r w:rsidR="00AC5B13" w:rsidRPr="00917A34">
        <w:rPr>
          <w:rFonts w:cs="Arial"/>
          <w:kern w:val="1"/>
          <w:szCs w:val="22"/>
          <w:lang w:val="hr-HR"/>
        </w:rPr>
        <w:t>,</w:t>
      </w:r>
      <w:r w:rsidR="00362E67" w:rsidRPr="00917A34">
        <w:rPr>
          <w:rFonts w:cs="Arial"/>
          <w:kern w:val="1"/>
          <w:szCs w:val="22"/>
          <w:lang w:val="hr-HR"/>
        </w:rPr>
        <w:t xml:space="preserve"> ili</w:t>
      </w:r>
    </w:p>
    <w:p w14:paraId="2B3DA2CA" w14:textId="10AD7A40" w:rsidR="0030058E" w:rsidRPr="00917A34" w:rsidRDefault="00A57FE4"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i</w:t>
      </w:r>
      <w:r w:rsidR="00AC5B13" w:rsidRPr="00917A34">
        <w:rPr>
          <w:rFonts w:cs="Arial"/>
          <w:kern w:val="1"/>
          <w:szCs w:val="22"/>
          <w:lang w:val="hr-HR"/>
        </w:rPr>
        <w:t>)</w:t>
      </w:r>
      <w:r w:rsidR="00431BDA" w:rsidRPr="00917A34">
        <w:rPr>
          <w:rFonts w:cs="Arial"/>
          <w:kern w:val="1"/>
          <w:szCs w:val="22"/>
          <w:lang w:val="hr-HR"/>
        </w:rPr>
        <w:tab/>
      </w:r>
      <w:r w:rsidR="00362E67" w:rsidRPr="00917A34">
        <w:rPr>
          <w:rFonts w:cs="Arial"/>
          <w:kern w:val="1"/>
          <w:szCs w:val="22"/>
          <w:lang w:val="hr-HR"/>
        </w:rPr>
        <w:t xml:space="preserve">ako nijedna Ugovorna strana ne pokrene Pravni postupak iz </w:t>
      </w:r>
      <w:r w:rsidR="00362E67" w:rsidRPr="00917A34">
        <w:rPr>
          <w:rFonts w:cs="Arial"/>
          <w:kern w:val="1"/>
          <w:szCs w:val="22"/>
          <w:highlight w:val="lightGray"/>
          <w:lang w:val="hr-HR"/>
        </w:rPr>
        <w:t>članka 7</w:t>
      </w:r>
      <w:r w:rsidR="00362E67" w:rsidRPr="00917A34">
        <w:rPr>
          <w:rFonts w:cs="Arial"/>
          <w:kern w:val="1"/>
          <w:szCs w:val="22"/>
          <w:lang w:val="hr-HR"/>
        </w:rPr>
        <w:t xml:space="preserve"> ovog Ugovora usprkos tome što su za pokretanje takvog postupka ispunjene sve pretpostavke</w:t>
      </w:r>
      <w:r w:rsidR="00AC5B13" w:rsidRPr="00917A34">
        <w:rPr>
          <w:rFonts w:cs="Arial"/>
          <w:kern w:val="1"/>
          <w:szCs w:val="22"/>
          <w:lang w:val="hr-HR"/>
        </w:rPr>
        <w:t>.</w:t>
      </w:r>
    </w:p>
    <w:p w14:paraId="7891B6AC" w14:textId="3A29B76F" w:rsidR="0030058E" w:rsidRPr="00917A34" w:rsidRDefault="00362E67"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Otkazni rok je tri (3) mjeseca i počinje teći prvog (1.) dana mjeseca koji slijedi mjesec u kojem je Ugovorna strana koja Ugovor otkazuje dostavila obavijest o otkazu drugoj Ugovornoj strani</w:t>
      </w:r>
      <w:r w:rsidR="0030058E" w:rsidRPr="00917A34">
        <w:rPr>
          <w:rFonts w:cs="Arial"/>
          <w:kern w:val="1"/>
          <w:szCs w:val="22"/>
          <w:lang w:val="hr-HR"/>
        </w:rPr>
        <w:t>.</w:t>
      </w:r>
    </w:p>
    <w:p w14:paraId="5183E7C5" w14:textId="126EC0DC" w:rsidR="0030058E" w:rsidRPr="00917A34" w:rsidRDefault="00362E67" w:rsidP="000B0A92">
      <w:pPr>
        <w:pStyle w:val="ListParagraph"/>
        <w:widowControl w:val="0"/>
        <w:numPr>
          <w:ilvl w:val="1"/>
          <w:numId w:val="31"/>
        </w:numPr>
        <w:autoSpaceDE w:val="0"/>
        <w:autoSpaceDN w:val="0"/>
        <w:adjustRightInd w:val="0"/>
        <w:ind w:left="1134" w:hanging="850"/>
        <w:contextualSpacing w:val="0"/>
        <w:jc w:val="both"/>
        <w:rPr>
          <w:rFonts w:cs="Arial"/>
          <w:b/>
          <w:bCs/>
          <w:lang w:val="hr-HR"/>
        </w:rPr>
      </w:pPr>
      <w:r w:rsidRPr="00917A34">
        <w:rPr>
          <w:rFonts w:cs="Arial"/>
          <w:kern w:val="1"/>
          <w:szCs w:val="22"/>
          <w:lang w:val="hr-HR"/>
        </w:rPr>
        <w:t>Stjecatelj licencije može otkazati ovaj Ugovor</w:t>
      </w:r>
      <w:r w:rsidR="00AC5B13" w:rsidRPr="00917A34">
        <w:rPr>
          <w:rFonts w:cs="Arial"/>
          <w:kern w:val="1"/>
          <w:szCs w:val="22"/>
          <w:lang w:val="hr-HR"/>
        </w:rPr>
        <w:t>:</w:t>
      </w:r>
    </w:p>
    <w:p w14:paraId="69E459B1" w14:textId="0241A801" w:rsidR="0030058E"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a)</w:t>
      </w:r>
      <w:r w:rsidR="00205160" w:rsidRPr="00917A34">
        <w:rPr>
          <w:rFonts w:cs="Arial"/>
          <w:kern w:val="1"/>
          <w:szCs w:val="22"/>
          <w:lang w:val="hr-HR"/>
        </w:rPr>
        <w:tab/>
      </w:r>
      <w:r w:rsidR="00362E67" w:rsidRPr="00917A34">
        <w:rPr>
          <w:rFonts w:cs="Arial"/>
          <w:kern w:val="1"/>
          <w:szCs w:val="22"/>
          <w:lang w:val="hr-HR"/>
        </w:rPr>
        <w:t>Odbiju li nadležni uredi za intelektualno vlasništvo patentnu prijavu (ili prijave) koja čini dio Patenta</w:t>
      </w:r>
      <w:r w:rsidRPr="00917A34">
        <w:rPr>
          <w:rFonts w:cs="Arial"/>
          <w:kern w:val="1"/>
          <w:szCs w:val="22"/>
          <w:lang w:val="hr-HR"/>
        </w:rPr>
        <w:t xml:space="preserve">, </w:t>
      </w:r>
      <w:r w:rsidR="00362E67" w:rsidRPr="00917A34">
        <w:rPr>
          <w:rFonts w:cs="Arial"/>
          <w:kern w:val="1"/>
          <w:szCs w:val="22"/>
          <w:lang w:val="hr-HR"/>
        </w:rPr>
        <w:t>ili</w:t>
      </w:r>
    </w:p>
    <w:p w14:paraId="48CBE9F6" w14:textId="401A9BC6" w:rsidR="0030058E" w:rsidRPr="00917A34" w:rsidRDefault="00AC5B13" w:rsidP="000B0A92">
      <w:pPr>
        <w:pStyle w:val="ListParagraph"/>
        <w:widowControl w:val="0"/>
        <w:autoSpaceDE w:val="0"/>
        <w:autoSpaceDN w:val="0"/>
        <w:adjustRightInd w:val="0"/>
        <w:ind w:left="1224" w:hanging="515"/>
        <w:contextualSpacing w:val="0"/>
        <w:jc w:val="both"/>
        <w:rPr>
          <w:rFonts w:cs="Arial"/>
          <w:b/>
          <w:bCs/>
          <w:lang w:val="hr-HR"/>
        </w:rPr>
      </w:pPr>
      <w:r w:rsidRPr="00917A34">
        <w:rPr>
          <w:rFonts w:cs="Arial"/>
          <w:kern w:val="1"/>
          <w:szCs w:val="22"/>
          <w:lang w:val="hr-HR"/>
        </w:rPr>
        <w:t>b)</w:t>
      </w:r>
      <w:r w:rsidR="00205160" w:rsidRPr="00917A34">
        <w:rPr>
          <w:rFonts w:cs="Arial"/>
          <w:kern w:val="1"/>
          <w:szCs w:val="22"/>
          <w:lang w:val="hr-HR"/>
        </w:rPr>
        <w:tab/>
      </w:r>
      <w:r w:rsidR="00362E67" w:rsidRPr="00917A34">
        <w:rPr>
          <w:rFonts w:cs="Arial"/>
          <w:kern w:val="1"/>
          <w:szCs w:val="22"/>
          <w:lang w:val="hr-HR"/>
        </w:rPr>
        <w:t xml:space="preserve">Povrijedi li Davatelj licencije obvezu održavanja i obnavljanja Prava industrijskog vlasništva, kako je to predviđeno u </w:t>
      </w:r>
      <w:r w:rsidR="00362E67" w:rsidRPr="00917A34">
        <w:rPr>
          <w:rFonts w:cs="Arial"/>
          <w:kern w:val="1"/>
          <w:szCs w:val="22"/>
          <w:highlight w:val="lightGray"/>
          <w:lang w:val="hr-HR"/>
        </w:rPr>
        <w:t>članku 6.1</w:t>
      </w:r>
      <w:r w:rsidR="00362E67" w:rsidRPr="00917A34">
        <w:rPr>
          <w:rFonts w:cs="Arial"/>
          <w:kern w:val="1"/>
          <w:szCs w:val="22"/>
          <w:lang w:val="hr-HR"/>
        </w:rPr>
        <w:t xml:space="preserve"> ovog Ugovora</w:t>
      </w:r>
      <w:r w:rsidRPr="00917A34">
        <w:rPr>
          <w:rFonts w:cs="Arial"/>
          <w:kern w:val="1"/>
          <w:szCs w:val="22"/>
          <w:lang w:val="hr-HR"/>
        </w:rPr>
        <w:t>.</w:t>
      </w:r>
    </w:p>
    <w:p w14:paraId="6A77DA16" w14:textId="1872379A" w:rsidR="00D76CFA" w:rsidRPr="00917A34" w:rsidRDefault="00362E67">
      <w:pPr>
        <w:pStyle w:val="ListParagraph"/>
        <w:widowControl w:val="0"/>
        <w:numPr>
          <w:ilvl w:val="1"/>
          <w:numId w:val="31"/>
        </w:numPr>
        <w:autoSpaceDE w:val="0"/>
        <w:autoSpaceDN w:val="0"/>
        <w:adjustRightInd w:val="0"/>
        <w:ind w:left="1134" w:hanging="850"/>
        <w:jc w:val="both"/>
        <w:rPr>
          <w:rFonts w:cs="Arial"/>
          <w:lang w:val="hr-HR"/>
        </w:rPr>
      </w:pPr>
      <w:r w:rsidRPr="00917A34">
        <w:rPr>
          <w:rFonts w:cs="Arial"/>
          <w:lang w:val="hr-HR"/>
        </w:rPr>
        <w:t>Sljedeće će se odredbe primjenjivati u slučaju otkaza Ugovora</w:t>
      </w:r>
      <w:r w:rsidR="00D76CFA" w:rsidRPr="00917A34">
        <w:rPr>
          <w:rFonts w:cs="Arial"/>
          <w:lang w:val="hr-HR"/>
        </w:rPr>
        <w:t>:</w:t>
      </w:r>
    </w:p>
    <w:p w14:paraId="75A96454" w14:textId="77777777" w:rsidR="00567D15" w:rsidRPr="00917A34" w:rsidRDefault="00567D15" w:rsidP="000B0A92">
      <w:pPr>
        <w:pStyle w:val="ListParagraph"/>
        <w:widowControl w:val="0"/>
        <w:autoSpaceDE w:val="0"/>
        <w:autoSpaceDN w:val="0"/>
        <w:adjustRightInd w:val="0"/>
        <w:ind w:left="1134"/>
        <w:jc w:val="both"/>
        <w:rPr>
          <w:rFonts w:cs="Arial"/>
          <w:lang w:val="hr-HR"/>
        </w:rPr>
      </w:pPr>
    </w:p>
    <w:p w14:paraId="12F65CEE" w14:textId="22CDE5F9" w:rsidR="00D76CFA" w:rsidRPr="00917A34" w:rsidRDefault="00D76CFA" w:rsidP="000B0A92">
      <w:pPr>
        <w:pStyle w:val="ListParagraph"/>
        <w:widowControl w:val="0"/>
        <w:autoSpaceDE w:val="0"/>
        <w:autoSpaceDN w:val="0"/>
        <w:adjustRightInd w:val="0"/>
        <w:ind w:left="1224" w:hanging="515"/>
        <w:jc w:val="both"/>
        <w:rPr>
          <w:rFonts w:cs="Arial"/>
          <w:lang w:val="hr-HR"/>
        </w:rPr>
      </w:pPr>
      <w:r w:rsidRPr="00917A34">
        <w:rPr>
          <w:rFonts w:cs="Arial"/>
          <w:lang w:val="hr-HR"/>
        </w:rPr>
        <w:t>a)</w:t>
      </w:r>
      <w:r w:rsidR="00205160" w:rsidRPr="00917A34">
        <w:rPr>
          <w:rFonts w:cs="Arial"/>
          <w:lang w:val="hr-HR"/>
        </w:rPr>
        <w:tab/>
      </w:r>
      <w:r w:rsidR="00362E67" w:rsidRPr="00917A34">
        <w:rPr>
          <w:rFonts w:cs="Arial"/>
          <w:kern w:val="1"/>
          <w:szCs w:val="22"/>
          <w:lang w:val="hr-HR"/>
        </w:rPr>
        <w:t>Stjecatelj</w:t>
      </w:r>
      <w:r w:rsidR="00362E67" w:rsidRPr="00917A34">
        <w:rPr>
          <w:rFonts w:cs="Arial"/>
          <w:lang w:val="hr-HR"/>
        </w:rPr>
        <w:t xml:space="preserve"> licencije prestat će upotrebljavati predmet Licencije i sva prava koja su mu ovim Ugovorom dana odmah po otkazu ovog Ugovora, osim u slučaju prodaje proizvoda proizvedenih uz korištenje licencirane Tehnologije prije dana učinka otkaza Ugovora, kako je to predviđeno u </w:t>
      </w:r>
      <w:r w:rsidR="00362E67" w:rsidRPr="00917A34">
        <w:rPr>
          <w:rFonts w:cs="Arial"/>
          <w:highlight w:val="lightGray"/>
          <w:lang w:val="hr-HR"/>
        </w:rPr>
        <w:t>članku 4.6</w:t>
      </w:r>
      <w:r w:rsidRPr="00917A34">
        <w:rPr>
          <w:rFonts w:cs="Arial"/>
          <w:lang w:val="hr-HR"/>
        </w:rPr>
        <w:t>;</w:t>
      </w:r>
    </w:p>
    <w:p w14:paraId="1057CF43" w14:textId="18D53F03" w:rsidR="00D76CFA" w:rsidRPr="00917A34" w:rsidRDefault="00D76CFA" w:rsidP="000B0A92">
      <w:pPr>
        <w:pStyle w:val="ListParagraph"/>
        <w:widowControl w:val="0"/>
        <w:autoSpaceDE w:val="0"/>
        <w:autoSpaceDN w:val="0"/>
        <w:adjustRightInd w:val="0"/>
        <w:ind w:left="1224" w:hanging="515"/>
        <w:jc w:val="both"/>
        <w:rPr>
          <w:rFonts w:cs="Arial"/>
          <w:lang w:val="hr-HR"/>
        </w:rPr>
      </w:pPr>
      <w:r w:rsidRPr="00917A34">
        <w:rPr>
          <w:rFonts w:cs="Arial"/>
          <w:lang w:val="hr-HR"/>
        </w:rPr>
        <w:t>b)</w:t>
      </w:r>
      <w:r w:rsidR="00205160" w:rsidRPr="00917A34">
        <w:rPr>
          <w:rFonts w:cs="Arial"/>
          <w:lang w:val="hr-HR"/>
        </w:rPr>
        <w:tab/>
      </w:r>
      <w:r w:rsidR="00362E67" w:rsidRPr="00917A34">
        <w:rPr>
          <w:rFonts w:cs="Arial"/>
          <w:lang w:val="hr-HR"/>
        </w:rPr>
        <w:t xml:space="preserve">Otkaz ovog Ugovora, neovisno o tome koja ga Ugovorna strana izjavljuje (i neovisno  o njegovom razlogu) imat će učinak samo za budućnost. Davatelj licencije neće biti u obvezi povrata Naknade koju je primio od </w:t>
      </w:r>
      <w:r w:rsidR="00362E67" w:rsidRPr="00917A34">
        <w:rPr>
          <w:rFonts w:cs="Arial"/>
          <w:kern w:val="1"/>
          <w:szCs w:val="22"/>
          <w:lang w:val="hr-HR"/>
        </w:rPr>
        <w:t>Stjecatelja</w:t>
      </w:r>
      <w:r w:rsidR="00362E67" w:rsidRPr="00917A34">
        <w:rPr>
          <w:rFonts w:cs="Arial"/>
          <w:lang w:val="hr-HR"/>
        </w:rPr>
        <w:t xml:space="preserve"> licencije u skladu</w:t>
      </w:r>
      <w:r w:rsidR="0022027C">
        <w:rPr>
          <w:rFonts w:cs="Arial"/>
          <w:lang w:val="hr-HR"/>
        </w:rPr>
        <w:t xml:space="preserve"> s</w:t>
      </w:r>
      <w:r w:rsidR="00362E67" w:rsidRPr="00917A34">
        <w:rPr>
          <w:rFonts w:cs="Arial"/>
          <w:lang w:val="hr-HR"/>
        </w:rPr>
        <w:t xml:space="preserve"> odredbama ovog Ugovora prije takvog otkaza. Davatelj licencije bit će ovlašten na Naknadu koja se odnosi na razdoblje okončano otkazom ovog Ugovora i u slučaju da mu ta Naknada nije plaćena prije otkaza ovog Ugovora</w:t>
      </w:r>
      <w:r w:rsidRPr="00917A34">
        <w:rPr>
          <w:rFonts w:cs="Arial"/>
          <w:lang w:val="hr-HR"/>
        </w:rPr>
        <w:t>;</w:t>
      </w:r>
    </w:p>
    <w:p w14:paraId="13B6E4AE" w14:textId="4C284D00" w:rsidR="00D76CFA" w:rsidRPr="00917A34" w:rsidRDefault="00D76CFA" w:rsidP="000B0A92">
      <w:pPr>
        <w:pStyle w:val="ListParagraph"/>
        <w:widowControl w:val="0"/>
        <w:autoSpaceDE w:val="0"/>
        <w:autoSpaceDN w:val="0"/>
        <w:adjustRightInd w:val="0"/>
        <w:ind w:left="1224" w:hanging="515"/>
        <w:jc w:val="both"/>
        <w:rPr>
          <w:rFonts w:cs="Arial"/>
          <w:lang w:val="hr-HR"/>
        </w:rPr>
      </w:pPr>
      <w:r w:rsidRPr="00917A34">
        <w:rPr>
          <w:rFonts w:cs="Arial"/>
          <w:lang w:val="hr-HR"/>
        </w:rPr>
        <w:t>c)</w:t>
      </w:r>
      <w:r w:rsidR="00205160" w:rsidRPr="00917A34">
        <w:rPr>
          <w:rFonts w:cs="Arial"/>
          <w:lang w:val="hr-HR"/>
        </w:rPr>
        <w:tab/>
      </w:r>
      <w:r w:rsidR="00362E67" w:rsidRPr="00917A34">
        <w:rPr>
          <w:rFonts w:cs="Arial"/>
          <w:lang w:val="hr-HR"/>
        </w:rPr>
        <w:t xml:space="preserve">U roku od 60 dana od otkaza ovog Ugovora </w:t>
      </w:r>
      <w:r w:rsidR="00362E67" w:rsidRPr="00917A34">
        <w:rPr>
          <w:rFonts w:cs="Arial"/>
          <w:kern w:val="1"/>
          <w:szCs w:val="22"/>
          <w:lang w:val="hr-HR"/>
        </w:rPr>
        <w:t xml:space="preserve">Stjecatelj </w:t>
      </w:r>
      <w:r w:rsidR="00362E67" w:rsidRPr="00917A34">
        <w:rPr>
          <w:rFonts w:cs="Arial"/>
          <w:lang w:val="hr-HR"/>
        </w:rPr>
        <w:t xml:space="preserve">licencije mora Davatelju licencije poslati pisano izvješće o Prihodima, koje odgovara onome o kojem govori </w:t>
      </w:r>
      <w:r w:rsidR="00362E67" w:rsidRPr="00917A34">
        <w:rPr>
          <w:rFonts w:cs="Arial"/>
          <w:highlight w:val="lightGray"/>
          <w:lang w:val="hr-HR"/>
        </w:rPr>
        <w:t>članak 4.4</w:t>
      </w:r>
      <w:r w:rsidR="00362E67" w:rsidRPr="00917A34">
        <w:rPr>
          <w:rFonts w:cs="Arial"/>
          <w:lang w:val="hr-HR"/>
        </w:rPr>
        <w:t xml:space="preserve"> ovog Ugovora, za razdoblje prije otkaza ovog Ugovora. Obveze podnošenja izvješća i plaćanja Naknade preživjet će prestanak ovog Ugovora sve dok se ne prodaju svi proizvodi proizvedeni zahvaljujući korištenju Tehnologije</w:t>
      </w:r>
      <w:r w:rsidRPr="00917A34">
        <w:rPr>
          <w:rFonts w:cs="Arial"/>
          <w:lang w:val="hr-HR"/>
        </w:rPr>
        <w:t>;</w:t>
      </w:r>
    </w:p>
    <w:p w14:paraId="6A6FA88C" w14:textId="0393CE52" w:rsidR="00D76CFA" w:rsidRPr="00917A34" w:rsidRDefault="00D76CFA" w:rsidP="000B0A92">
      <w:pPr>
        <w:pStyle w:val="ListParagraph"/>
        <w:widowControl w:val="0"/>
        <w:autoSpaceDE w:val="0"/>
        <w:autoSpaceDN w:val="0"/>
        <w:adjustRightInd w:val="0"/>
        <w:ind w:left="1224" w:hanging="515"/>
        <w:jc w:val="both"/>
        <w:rPr>
          <w:rFonts w:cs="Arial"/>
          <w:lang w:val="hr-HR"/>
        </w:rPr>
      </w:pPr>
      <w:r w:rsidRPr="00917A34">
        <w:rPr>
          <w:rFonts w:cs="Arial"/>
          <w:lang w:val="hr-HR"/>
        </w:rPr>
        <w:lastRenderedPageBreak/>
        <w:t>d)</w:t>
      </w:r>
      <w:r w:rsidR="00205160" w:rsidRPr="00917A34">
        <w:rPr>
          <w:rFonts w:cs="Arial"/>
          <w:lang w:val="hr-HR"/>
        </w:rPr>
        <w:tab/>
      </w:r>
      <w:r w:rsidR="00362E67" w:rsidRPr="00917A34">
        <w:rPr>
          <w:rFonts w:cs="Arial"/>
          <w:lang w:val="hr-HR"/>
        </w:rPr>
        <w:t xml:space="preserve">Prava Davatelja licencije na </w:t>
      </w:r>
      <w:r w:rsidR="00362E67" w:rsidRPr="00917A34">
        <w:rPr>
          <w:rFonts w:cs="Arial"/>
          <w:i/>
          <w:iCs/>
          <w:lang w:val="hr-HR"/>
        </w:rPr>
        <w:t>Know-how</w:t>
      </w:r>
      <w:r w:rsidR="00362E67" w:rsidRPr="00917A34">
        <w:rPr>
          <w:rFonts w:cs="Arial"/>
          <w:lang w:val="hr-HR"/>
        </w:rPr>
        <w:t>-u ostat će netaknuta prestankom ovog Ugovora neovisno o tome kako je i uslijed kojih razloga do takvog prestanka došlo</w:t>
      </w:r>
      <w:r w:rsidRPr="00917A34">
        <w:rPr>
          <w:rFonts w:cs="Arial"/>
          <w:lang w:val="hr-HR"/>
        </w:rPr>
        <w:t>.</w:t>
      </w:r>
    </w:p>
    <w:p w14:paraId="2A0D23FB" w14:textId="2FAA24E2" w:rsidR="00D76CFA" w:rsidRPr="00917A34" w:rsidRDefault="00C21AC5" w:rsidP="000B0A92">
      <w:pPr>
        <w:pStyle w:val="ListParagraph"/>
        <w:widowControl w:val="0"/>
        <w:numPr>
          <w:ilvl w:val="1"/>
          <w:numId w:val="31"/>
        </w:numPr>
        <w:autoSpaceDE w:val="0"/>
        <w:autoSpaceDN w:val="0"/>
        <w:adjustRightInd w:val="0"/>
        <w:ind w:left="1134" w:hanging="850"/>
        <w:contextualSpacing w:val="0"/>
        <w:jc w:val="both"/>
        <w:rPr>
          <w:rFonts w:cs="Arial"/>
          <w:lang w:val="hr-HR"/>
        </w:rPr>
      </w:pPr>
      <w:r w:rsidRPr="00917A34">
        <w:rPr>
          <w:rFonts w:cs="Arial"/>
          <w:lang w:val="hr-HR"/>
        </w:rPr>
        <w:t xml:space="preserve">Obveze Ugovornih strana u pogledu Naknade i zaštite Povjerljivih podataka, posebice </w:t>
      </w:r>
      <w:r w:rsidRPr="00917A34">
        <w:rPr>
          <w:rFonts w:cs="Arial"/>
          <w:i/>
          <w:iCs/>
          <w:lang w:val="hr-HR"/>
        </w:rPr>
        <w:t>Know-how</w:t>
      </w:r>
      <w:r w:rsidRPr="00917A34">
        <w:rPr>
          <w:rFonts w:cs="Arial"/>
          <w:lang w:val="hr-HR"/>
        </w:rPr>
        <w:t>-a, nastavit će obvezivati Ugovorne strane i po prestanku ovog Ugovora</w:t>
      </w:r>
      <w:r w:rsidR="00D76CFA" w:rsidRPr="00917A34">
        <w:rPr>
          <w:rFonts w:cs="Arial"/>
          <w:lang w:val="hr-HR"/>
        </w:rPr>
        <w:t>.</w:t>
      </w:r>
    </w:p>
    <w:p w14:paraId="292C7054" w14:textId="6257C150" w:rsidR="00E33778" w:rsidRPr="00917A34" w:rsidRDefault="00C21AC5" w:rsidP="000B0A92">
      <w:pPr>
        <w:pStyle w:val="Heading1"/>
        <w:jc w:val="both"/>
        <w:rPr>
          <w:lang w:val="hr-HR"/>
        </w:rPr>
      </w:pPr>
      <w:r w:rsidRPr="00917A34">
        <w:rPr>
          <w:lang w:val="hr-HR"/>
        </w:rPr>
        <w:t xml:space="preserve">Završne odredbe </w:t>
      </w:r>
    </w:p>
    <w:p w14:paraId="3DE3680F" w14:textId="0191B8FD" w:rsidR="00154738"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Ugovorne strane ovime određuju sljedeće osobe kao osobe zadužene za cjelokupnu komunikaciju Ugovornih strana u pogledu izvršavanja ovog Ugovora</w:t>
      </w:r>
      <w:r w:rsidR="00154738" w:rsidRPr="00917A34">
        <w:rPr>
          <w:rFonts w:cs="Arial"/>
          <w:kern w:val="1"/>
          <w:szCs w:val="22"/>
          <w:lang w:val="hr-HR"/>
        </w:rPr>
        <w:t>:</w:t>
      </w:r>
    </w:p>
    <w:p w14:paraId="581BD3BA" w14:textId="0BE75DA9" w:rsidR="00154738" w:rsidRPr="00917A34" w:rsidRDefault="00154738" w:rsidP="00E51903">
      <w:pPr>
        <w:pStyle w:val="ListParagraph"/>
        <w:widowControl w:val="0"/>
        <w:autoSpaceDE w:val="0"/>
        <w:autoSpaceDN w:val="0"/>
        <w:adjustRightInd w:val="0"/>
        <w:ind w:left="1224" w:hanging="515"/>
        <w:jc w:val="both"/>
        <w:rPr>
          <w:rFonts w:cs="Arial"/>
          <w:b/>
          <w:bCs/>
          <w:kern w:val="1"/>
          <w:szCs w:val="22"/>
          <w:lang w:val="hr-HR"/>
        </w:rPr>
      </w:pPr>
      <w:r w:rsidRPr="00917A34">
        <w:rPr>
          <w:rFonts w:cs="Arial"/>
          <w:kern w:val="1"/>
          <w:szCs w:val="22"/>
          <w:lang w:val="hr-HR"/>
        </w:rPr>
        <w:t>a)</w:t>
      </w:r>
      <w:r w:rsidR="00524BC7" w:rsidRPr="00917A34">
        <w:rPr>
          <w:rFonts w:cs="Arial"/>
          <w:kern w:val="1"/>
          <w:szCs w:val="22"/>
          <w:lang w:val="hr-HR"/>
        </w:rPr>
        <w:tab/>
      </w:r>
      <w:r w:rsidR="009A6BEE" w:rsidRPr="00917A34">
        <w:rPr>
          <w:rFonts w:cs="Arial"/>
          <w:kern w:val="1"/>
          <w:szCs w:val="22"/>
          <w:lang w:val="hr-HR"/>
        </w:rPr>
        <w:t>Za Davatelja licencije</w:t>
      </w:r>
      <w:r w:rsidR="009A6BEE" w:rsidRPr="00917A34">
        <w:rPr>
          <w:rFonts w:cs="Arial"/>
          <w:b/>
          <w:bCs/>
          <w:kern w:val="1"/>
          <w:szCs w:val="22"/>
          <w:lang w:val="hr-HR"/>
        </w:rPr>
        <w:t>: [Ime i prezime osobe za kontakt], [Funkcija osobe za kontakt]; [Email adresa osobe za kontakt</w:t>
      </w:r>
      <w:r w:rsidRPr="00917A34">
        <w:rPr>
          <w:rFonts w:cs="Arial"/>
          <w:b/>
          <w:bCs/>
          <w:kern w:val="1"/>
          <w:szCs w:val="22"/>
          <w:lang w:val="hr-HR"/>
        </w:rPr>
        <w:t>]</w:t>
      </w:r>
    </w:p>
    <w:p w14:paraId="3E965CF7" w14:textId="3A673C7C" w:rsidR="00154738" w:rsidRPr="00917A34" w:rsidRDefault="00154738" w:rsidP="00E51903">
      <w:pPr>
        <w:pStyle w:val="ListParagraph"/>
        <w:widowControl w:val="0"/>
        <w:autoSpaceDE w:val="0"/>
        <w:autoSpaceDN w:val="0"/>
        <w:adjustRightInd w:val="0"/>
        <w:ind w:left="1224" w:hanging="515"/>
        <w:jc w:val="both"/>
        <w:rPr>
          <w:rFonts w:cs="Arial"/>
          <w:kern w:val="1"/>
          <w:szCs w:val="22"/>
          <w:lang w:val="hr-HR"/>
        </w:rPr>
      </w:pPr>
      <w:r w:rsidRPr="00917A34">
        <w:rPr>
          <w:rFonts w:cs="Arial"/>
          <w:kern w:val="1"/>
          <w:szCs w:val="22"/>
          <w:lang w:val="hr-HR"/>
        </w:rPr>
        <w:t>b)</w:t>
      </w:r>
      <w:r w:rsidR="00524BC7" w:rsidRPr="00917A34">
        <w:rPr>
          <w:rFonts w:cs="Arial"/>
          <w:kern w:val="1"/>
          <w:szCs w:val="22"/>
          <w:lang w:val="hr-HR"/>
        </w:rPr>
        <w:tab/>
      </w:r>
      <w:r w:rsidR="009A6BEE" w:rsidRPr="00917A34">
        <w:rPr>
          <w:rFonts w:cs="Arial"/>
          <w:kern w:val="1"/>
          <w:szCs w:val="22"/>
          <w:lang w:val="hr-HR"/>
        </w:rPr>
        <w:t xml:space="preserve">Za Stjecatelja licencije: </w:t>
      </w:r>
      <w:r w:rsidR="009A6BEE" w:rsidRPr="00917A34">
        <w:rPr>
          <w:rFonts w:cs="Arial"/>
          <w:b/>
          <w:bCs/>
          <w:kern w:val="1"/>
          <w:szCs w:val="22"/>
          <w:lang w:val="hr-HR"/>
        </w:rPr>
        <w:t>[Ime i prezime osobe za kontakt], [Funkcija osobe za kontakt]; [Email adresa osobe za kontakt</w:t>
      </w:r>
      <w:r w:rsidRPr="00917A34">
        <w:rPr>
          <w:rFonts w:cs="Arial"/>
          <w:b/>
          <w:bCs/>
          <w:kern w:val="1"/>
          <w:szCs w:val="22"/>
          <w:lang w:val="hr-HR"/>
        </w:rPr>
        <w:t>]</w:t>
      </w:r>
    </w:p>
    <w:p w14:paraId="29C3BD59" w14:textId="10D05992" w:rsidR="00154738"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Sve izmjene i dopune odnosno produljenja ovog Ugovora moraju biti u obliku njegovih pisanih izmjena i dopuna, potpisanih od strane obiju Ugovornih strana</w:t>
      </w:r>
      <w:r w:rsidR="00154738" w:rsidRPr="00917A34">
        <w:rPr>
          <w:rFonts w:cs="Arial"/>
          <w:kern w:val="1"/>
          <w:szCs w:val="22"/>
          <w:lang w:val="hr-HR"/>
        </w:rPr>
        <w:t>.</w:t>
      </w:r>
    </w:p>
    <w:p w14:paraId="229C9073" w14:textId="38D368E2" w:rsidR="00154738"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Bez prethodnog pisanog pristanka druge Ugovorne strane, nijedna Ugovorna strana nije ovlaštena ustupiti ovaj Ugovor odnosno bilo koje pravo ili obvezu iz njega. Ugovor obvezuje i pravne sljednike Ugovornih strana, neovisno o vrsti sljedništva. Prijenos Licencije iz ovog Ugovora trećoj osobi, u slučaju prijenosa poslovanja ili dijela poslovanja, također ovisi o prethodnom pristanku Davatelja licencije</w:t>
      </w:r>
      <w:r w:rsidR="00154738" w:rsidRPr="00917A34">
        <w:rPr>
          <w:rFonts w:cs="Arial"/>
          <w:kern w:val="1"/>
          <w:szCs w:val="22"/>
          <w:lang w:val="hr-HR"/>
        </w:rPr>
        <w:t>.</w:t>
      </w:r>
    </w:p>
    <w:p w14:paraId="1BAA3B66" w14:textId="4908CB4D" w:rsidR="00154738"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 xml:space="preserve">Zahtjev pisanog pristanka, mišljenja ili obavijesti, kako je naveden u ovom Ugovoru, može biti ispoštovan i slanjem elektroničke pošte ili telefaksa, osim u slučaju da se radi o obavijestima iz </w:t>
      </w:r>
      <w:r w:rsidRPr="00917A34">
        <w:rPr>
          <w:rFonts w:cs="Arial"/>
          <w:kern w:val="1"/>
          <w:szCs w:val="22"/>
          <w:highlight w:val="lightGray"/>
          <w:lang w:val="hr-HR"/>
        </w:rPr>
        <w:t>članka 11</w:t>
      </w:r>
      <w:r w:rsidRPr="00917A34">
        <w:rPr>
          <w:rFonts w:cs="Arial"/>
          <w:kern w:val="1"/>
          <w:szCs w:val="22"/>
          <w:lang w:val="hr-HR"/>
        </w:rPr>
        <w:t xml:space="preserve"> (npr., upozorenje na povredu Ugovora, obavijest o otkazu Ugovora), koje moraju biti dostavljene na adresu Ugovorne strane koja je navedena u zaglavlju ovog Ugovor</w:t>
      </w:r>
      <w:r w:rsidR="00C52015">
        <w:rPr>
          <w:rFonts w:cs="Arial"/>
          <w:kern w:val="1"/>
          <w:szCs w:val="22"/>
          <w:lang w:val="hr-HR"/>
        </w:rPr>
        <w:t>a</w:t>
      </w:r>
      <w:r w:rsidR="00154738" w:rsidRPr="00917A34">
        <w:rPr>
          <w:rFonts w:cs="Arial"/>
          <w:kern w:val="1"/>
          <w:szCs w:val="22"/>
          <w:lang w:val="hr-HR"/>
        </w:rPr>
        <w:t>.</w:t>
      </w:r>
    </w:p>
    <w:p w14:paraId="06C893A2" w14:textId="487CCBFE" w:rsidR="00154738"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Ispostavi li se da je neka odredba ovog Ugovora, ništetna, pobojna ili da se ne može izvršiti prisilnim putem, taj nedostatak neće utjecati na valjanost Ugovora kao cjeline. Ugovorne strane će u tom slučaju ispregovarati novu odredbu, po svojoj prirodi čim bližu izvornoj odredbi Ugovora i svrsi koju je ona imala</w:t>
      </w:r>
      <w:r w:rsidR="00154738" w:rsidRPr="00917A34">
        <w:rPr>
          <w:rFonts w:cs="Arial"/>
          <w:kern w:val="1"/>
          <w:szCs w:val="22"/>
          <w:lang w:val="hr-HR"/>
        </w:rPr>
        <w:t>.</w:t>
      </w:r>
    </w:p>
    <w:p w14:paraId="3F0B6EA5" w14:textId="274CD705" w:rsidR="00686CA2"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Odredbe ovog Ugovora u pogledu čuvanja Povjerljivih podataka primjenjivat će se od dana početka primjene Ugovora te tri (3) godine po njegovom prestanku</w:t>
      </w:r>
      <w:r w:rsidR="00686CA2" w:rsidRPr="00917A34">
        <w:rPr>
          <w:rFonts w:cs="Arial"/>
          <w:kern w:val="1"/>
          <w:szCs w:val="22"/>
          <w:lang w:val="hr-HR"/>
        </w:rPr>
        <w:t>.</w:t>
      </w:r>
    </w:p>
    <w:p w14:paraId="0B449291" w14:textId="4E7D2340" w:rsidR="00154738"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Ovaj je Ugovor sklopljen u dva primjerka, po jedan za svaku Ugovornu stranu</w:t>
      </w:r>
      <w:r w:rsidR="00154738" w:rsidRPr="00917A34">
        <w:rPr>
          <w:rFonts w:cs="Arial"/>
          <w:kern w:val="1"/>
          <w:szCs w:val="22"/>
          <w:lang w:val="hr-HR"/>
        </w:rPr>
        <w:t>.</w:t>
      </w:r>
    </w:p>
    <w:p w14:paraId="583A57C9" w14:textId="71A81E07" w:rsidR="00567D15" w:rsidRPr="00917A34" w:rsidRDefault="009A6BEE" w:rsidP="00E51903">
      <w:pPr>
        <w:pStyle w:val="ListParagraph"/>
        <w:widowControl w:val="0"/>
        <w:numPr>
          <w:ilvl w:val="1"/>
          <w:numId w:val="31"/>
        </w:numPr>
        <w:autoSpaceDE w:val="0"/>
        <w:autoSpaceDN w:val="0"/>
        <w:adjustRightInd w:val="0"/>
        <w:ind w:left="1134" w:hanging="850"/>
        <w:jc w:val="both"/>
        <w:rPr>
          <w:rFonts w:cs="Arial"/>
          <w:kern w:val="1"/>
          <w:szCs w:val="22"/>
          <w:lang w:val="hr-HR"/>
        </w:rPr>
      </w:pPr>
      <w:r w:rsidRPr="00917A34">
        <w:rPr>
          <w:rFonts w:cs="Arial"/>
          <w:kern w:val="1"/>
          <w:szCs w:val="22"/>
          <w:lang w:val="hr-HR"/>
        </w:rPr>
        <w:t>Na ovaj će se Ugovor, kao i na odnose Ugovornih strana koji u njemu nisu specifično uređeni, primjenjivati pravo Republike Hrvatske</w:t>
      </w:r>
      <w:r w:rsidR="00154738" w:rsidRPr="00917A34">
        <w:rPr>
          <w:rFonts w:cs="Arial"/>
          <w:kern w:val="1"/>
          <w:szCs w:val="22"/>
          <w:lang w:val="hr-HR"/>
        </w:rPr>
        <w:t>.</w:t>
      </w:r>
    </w:p>
    <w:p w14:paraId="67AA6F77" w14:textId="5E8C732A" w:rsidR="00686CA2" w:rsidRPr="00917A34" w:rsidRDefault="009A6BEE" w:rsidP="000B0A92">
      <w:pPr>
        <w:pStyle w:val="ListParagraph"/>
        <w:widowControl w:val="0"/>
        <w:numPr>
          <w:ilvl w:val="1"/>
          <w:numId w:val="31"/>
        </w:numPr>
        <w:autoSpaceDE w:val="0"/>
        <w:autoSpaceDN w:val="0"/>
        <w:adjustRightInd w:val="0"/>
        <w:ind w:left="1134" w:hanging="850"/>
        <w:jc w:val="both"/>
        <w:rPr>
          <w:b/>
          <w:bCs/>
          <w:lang w:val="hr-HR"/>
        </w:rPr>
      </w:pPr>
      <w:r w:rsidRPr="00917A34">
        <w:rPr>
          <w:rFonts w:cs="Arial"/>
          <w:kern w:val="1"/>
          <w:szCs w:val="22"/>
          <w:lang w:val="hr-HR"/>
        </w:rPr>
        <w:t xml:space="preserve">Ugovorne strana pokušat će pregovorima riješiti bilo koji spor u vezi s ovim Ugovorom. Ne bude li to rješenje moguće, taj će se spor riješiti pred nadležnim sudom u </w:t>
      </w:r>
      <w:r w:rsidRPr="00917A34">
        <w:rPr>
          <w:rFonts w:cs="Arial"/>
          <w:b/>
          <w:bCs/>
          <w:kern w:val="1"/>
          <w:szCs w:val="22"/>
          <w:lang w:val="hr-HR"/>
        </w:rPr>
        <w:t>[unijeti mjesto nadležnosti suda, npr. Zagreb, Hrvatska]</w:t>
      </w:r>
      <w:r w:rsidRPr="00917A34">
        <w:rPr>
          <w:rFonts w:cs="Arial"/>
          <w:kern w:val="1"/>
          <w:szCs w:val="22"/>
          <w:lang w:val="hr-HR"/>
        </w:rPr>
        <w:t xml:space="preserve"> ili kako to pitanje Ugovorne strane drugačije urede </w:t>
      </w:r>
      <w:r w:rsidRPr="00917A34">
        <w:rPr>
          <w:rFonts w:cs="Arial"/>
          <w:b/>
          <w:bCs/>
          <w:kern w:val="1"/>
          <w:szCs w:val="22"/>
          <w:lang w:val="hr-HR"/>
        </w:rPr>
        <w:t>[v. Tekstni okvir br. 13.</w:t>
      </w:r>
      <w:r w:rsidR="00222642" w:rsidRPr="00917A34">
        <w:rPr>
          <w:rFonts w:cs="Arial"/>
          <w:b/>
          <w:bCs/>
          <w:kern w:val="1"/>
          <w:szCs w:val="22"/>
          <w:lang w:val="hr-HR"/>
        </w:rPr>
        <w:t>]</w:t>
      </w:r>
      <w:r w:rsidR="00567D15" w:rsidRPr="00917A34">
        <w:rPr>
          <w:rFonts w:cs="Arial"/>
          <w:b/>
          <w:bCs/>
          <w:kern w:val="1"/>
          <w:szCs w:val="22"/>
          <w:lang w:val="hr-HR"/>
        </w:rPr>
        <w:t>.</w:t>
      </w:r>
    </w:p>
    <w:p w14:paraId="57A7D899" w14:textId="00B0B036" w:rsidR="00686CA2" w:rsidRPr="00917A34" w:rsidRDefault="00C04801"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Tekstni okvir br.</w:t>
      </w:r>
      <w:r w:rsidR="007A0CC4" w:rsidRPr="00917A34">
        <w:rPr>
          <w:rFonts w:cs="Arial"/>
          <w:b/>
          <w:bCs/>
          <w:color w:val="252525"/>
          <w:szCs w:val="22"/>
          <w:lang w:val="hr-HR"/>
        </w:rPr>
        <w:t xml:space="preserve"> 1</w:t>
      </w:r>
      <w:r w:rsidR="00062408" w:rsidRPr="00917A34">
        <w:rPr>
          <w:rFonts w:cs="Arial"/>
          <w:b/>
          <w:bCs/>
          <w:color w:val="252525"/>
          <w:szCs w:val="22"/>
          <w:lang w:val="hr-HR"/>
        </w:rPr>
        <w:t>3</w:t>
      </w:r>
      <w:r w:rsidR="007A0CC4" w:rsidRPr="00917A34">
        <w:rPr>
          <w:rFonts w:cs="Arial"/>
          <w:b/>
          <w:bCs/>
          <w:color w:val="252525"/>
          <w:szCs w:val="22"/>
          <w:lang w:val="hr-HR"/>
        </w:rPr>
        <w:t xml:space="preserve">. </w:t>
      </w:r>
      <w:r w:rsidR="009A6BEE" w:rsidRPr="00917A34">
        <w:rPr>
          <w:rFonts w:cs="Arial"/>
          <w:b/>
          <w:bCs/>
          <w:color w:val="252525"/>
          <w:szCs w:val="22"/>
          <w:lang w:val="hr-HR"/>
        </w:rPr>
        <w:t>Rješavanje sporova</w:t>
      </w:r>
    </w:p>
    <w:p w14:paraId="0F3F2CC0" w14:textId="21D2DCFE" w:rsidR="00686CA2" w:rsidRPr="00917A34" w:rsidRDefault="00B4467D" w:rsidP="00E5190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color w:val="252525"/>
          <w:szCs w:val="22"/>
          <w:lang w:val="hr-HR"/>
        </w:rPr>
      </w:pPr>
      <w:r>
        <w:rPr>
          <w:rFonts w:cs="Arial"/>
          <w:b/>
          <w:bCs/>
          <w:color w:val="252525"/>
          <w:szCs w:val="22"/>
          <w:lang w:val="hr-HR"/>
        </w:rPr>
        <w:t>Snažno se p</w:t>
      </w:r>
      <w:r w:rsidR="009A6BEE" w:rsidRPr="00917A34">
        <w:rPr>
          <w:rFonts w:cs="Arial"/>
          <w:b/>
          <w:bCs/>
          <w:color w:val="252525"/>
          <w:szCs w:val="22"/>
          <w:lang w:val="hr-HR"/>
        </w:rPr>
        <w:t>reporuč</w:t>
      </w:r>
      <w:r>
        <w:rPr>
          <w:rFonts w:cs="Arial"/>
          <w:b/>
          <w:bCs/>
          <w:color w:val="252525"/>
          <w:szCs w:val="22"/>
          <w:lang w:val="hr-HR"/>
        </w:rPr>
        <w:t>uje</w:t>
      </w:r>
      <w:r w:rsidR="00150138">
        <w:rPr>
          <w:rFonts w:cs="Arial"/>
          <w:b/>
          <w:bCs/>
          <w:color w:val="252525"/>
          <w:szCs w:val="22"/>
          <w:lang w:val="hr-HR"/>
        </w:rPr>
        <w:t xml:space="preserve"> </w:t>
      </w:r>
      <w:r w:rsidR="009A6BEE" w:rsidRPr="00917A34">
        <w:rPr>
          <w:rFonts w:cs="Arial"/>
          <w:b/>
          <w:bCs/>
          <w:color w:val="252525"/>
          <w:szCs w:val="22"/>
          <w:lang w:val="hr-HR"/>
        </w:rPr>
        <w:t>da razmotrite mogućnost alternativnog rješavanja sporova.</w:t>
      </w:r>
      <w:r w:rsidR="009A6BEE" w:rsidRPr="00917A34">
        <w:rPr>
          <w:rFonts w:cs="Arial"/>
          <w:color w:val="252525"/>
          <w:szCs w:val="22"/>
          <w:lang w:val="hr-HR"/>
        </w:rPr>
        <w:t xml:space="preserve"> Mirenje je posebno prikladan način rješavanja sporova u licenčnim odnosima, jer strane u njima obično imaju zajednički interes za nastavkom suradnje. WIPO-ova klauzula o ubrzanoj arbitraži, koja bi se primjenjivala u slučaju da Ugovorne strane ne postignu nagodbu u postupku mirenja, trebala </w:t>
      </w:r>
      <w:r w:rsidR="009A6BEE" w:rsidRPr="00917A34">
        <w:rPr>
          <w:rFonts w:cs="Arial"/>
          <w:color w:val="252525"/>
          <w:szCs w:val="22"/>
          <w:lang w:val="hr-HR"/>
        </w:rPr>
        <w:lastRenderedPageBreak/>
        <w:t xml:space="preserve">bi omogućiti brži i učinkovitiji postupak rješavanja spora, u usporedbi sa sudskim postupcima u Hrvatskoj </w:t>
      </w:r>
      <w:r w:rsidR="00B16626">
        <w:rPr>
          <w:rFonts w:cs="Arial"/>
          <w:color w:val="252525"/>
          <w:szCs w:val="22"/>
          <w:lang w:val="hr-HR"/>
        </w:rPr>
        <w:t>u kojoj</w:t>
      </w:r>
      <w:r w:rsidR="009A6BEE" w:rsidRPr="00917A34">
        <w:rPr>
          <w:rFonts w:cs="Arial"/>
          <w:color w:val="252525"/>
          <w:szCs w:val="22"/>
          <w:lang w:val="hr-HR"/>
        </w:rPr>
        <w:t>, što zbog opterećenosti sudova</w:t>
      </w:r>
      <w:r w:rsidR="00490DAC">
        <w:rPr>
          <w:rFonts w:cs="Arial"/>
          <w:color w:val="252525"/>
          <w:szCs w:val="22"/>
          <w:lang w:val="hr-HR"/>
        </w:rPr>
        <w:t>,</w:t>
      </w:r>
      <w:r w:rsidR="009A6BEE" w:rsidRPr="00917A34">
        <w:rPr>
          <w:rFonts w:cs="Arial"/>
          <w:color w:val="252525"/>
          <w:szCs w:val="22"/>
          <w:lang w:val="hr-HR"/>
        </w:rPr>
        <w:t xml:space="preserve"> što zbog nedostataka sudaca specijaliziranih u području intelektualnog vlasništva</w:t>
      </w:r>
      <w:r w:rsidR="001E50D2">
        <w:rPr>
          <w:rFonts w:cs="Arial"/>
          <w:color w:val="252525"/>
          <w:szCs w:val="22"/>
          <w:lang w:val="hr-HR"/>
        </w:rPr>
        <w:t xml:space="preserve">, </w:t>
      </w:r>
      <w:r w:rsidR="00BB2F2F">
        <w:rPr>
          <w:rFonts w:cs="Arial"/>
          <w:color w:val="252525"/>
          <w:szCs w:val="22"/>
          <w:lang w:val="hr-HR"/>
        </w:rPr>
        <w:t xml:space="preserve">postoji mogućnost </w:t>
      </w:r>
      <w:r w:rsidR="00DF3CC6">
        <w:rPr>
          <w:rFonts w:cs="Arial"/>
          <w:color w:val="252525"/>
          <w:szCs w:val="22"/>
          <w:lang w:val="hr-HR"/>
        </w:rPr>
        <w:t xml:space="preserve">dugotrajnije procedure </w:t>
      </w:r>
      <w:r w:rsidR="00043588">
        <w:rPr>
          <w:rFonts w:cs="Arial"/>
          <w:color w:val="252525"/>
          <w:szCs w:val="22"/>
          <w:lang w:val="hr-HR"/>
        </w:rPr>
        <w:t>i neizvjesnijeg ishoda</w:t>
      </w:r>
      <w:r w:rsidR="00686CA2" w:rsidRPr="00917A34">
        <w:rPr>
          <w:rFonts w:cs="Arial"/>
          <w:color w:val="252525"/>
          <w:szCs w:val="22"/>
          <w:lang w:val="hr-HR"/>
        </w:rPr>
        <w:t>.</w:t>
      </w:r>
    </w:p>
    <w:p w14:paraId="093916F2" w14:textId="174C65B4" w:rsidR="00E51903" w:rsidRPr="00917A34" w:rsidRDefault="009A6BEE" w:rsidP="00E51903">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b/>
          <w:bCs/>
          <w:color w:val="252525"/>
          <w:szCs w:val="22"/>
          <w:lang w:val="hr-HR"/>
        </w:rPr>
      </w:pPr>
      <w:r w:rsidRPr="00917A34">
        <w:rPr>
          <w:rFonts w:cs="Arial"/>
          <w:b/>
          <w:bCs/>
          <w:color w:val="252525"/>
          <w:szCs w:val="22"/>
          <w:lang w:val="hr-HR"/>
        </w:rPr>
        <w:t>Sljedeću ugovornu odredbu preporučujemo za uvođenje mehanizma alternativnog rješavanja sporova</w:t>
      </w:r>
      <w:r w:rsidR="00E51903" w:rsidRPr="00917A34">
        <w:rPr>
          <w:rFonts w:cs="Arial"/>
          <w:b/>
          <w:bCs/>
          <w:color w:val="252525"/>
          <w:szCs w:val="22"/>
          <w:lang w:val="hr-HR"/>
        </w:rPr>
        <w:t>:</w:t>
      </w:r>
    </w:p>
    <w:p w14:paraId="2E313B89" w14:textId="7D064EE0" w:rsidR="005871AC" w:rsidRPr="00917A34" w:rsidRDefault="00E51903" w:rsidP="000B0A92">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rFonts w:cs="Arial"/>
          <w:kern w:val="1"/>
          <w:szCs w:val="22"/>
          <w:lang w:val="hr-HR"/>
        </w:rPr>
      </w:pPr>
      <w:r w:rsidRPr="00917A34">
        <w:rPr>
          <w:rFonts w:cs="Arial"/>
          <w:kern w:val="1"/>
          <w:szCs w:val="22"/>
          <w:lang w:val="hr-HR"/>
        </w:rPr>
        <w:t xml:space="preserve">12.9. </w:t>
      </w:r>
      <w:r w:rsidR="009A6BEE" w:rsidRPr="00917A34">
        <w:rPr>
          <w:rFonts w:cs="Arial"/>
          <w:kern w:val="1"/>
          <w:szCs w:val="22"/>
          <w:lang w:val="hr-HR"/>
        </w:rPr>
        <w:t xml:space="preserve">Svaki spor, nesporazum ili zahtjev koji proizlazi iz ovog Ugovora i bilo kojih izmjena i dopuna ovog Ugovora ili je s njima u vezi, uključujući bez ograničenja i pitanja njegovog sklapanja, valjanosti, obvezujućeg učinka, tumačenja, ispunjenja, </w:t>
      </w:r>
      <w:r w:rsidR="00E27D7A">
        <w:rPr>
          <w:rFonts w:cs="Arial"/>
          <w:kern w:val="1"/>
          <w:szCs w:val="22"/>
          <w:lang w:val="hr-HR"/>
        </w:rPr>
        <w:t xml:space="preserve">povrede, </w:t>
      </w:r>
      <w:r w:rsidR="009A6BEE" w:rsidRPr="00917A34">
        <w:rPr>
          <w:rFonts w:cs="Arial"/>
          <w:kern w:val="1"/>
          <w:szCs w:val="22"/>
          <w:lang w:val="hr-HR"/>
        </w:rPr>
        <w:t xml:space="preserve">raskida, kao i zahtjeve izvanugovorne prirode, podnijet će se na rješavanje mirenjem, u skladu s WIPO-ovim Pravilima o mirenju. Mjesto mirenja bit će </w:t>
      </w:r>
      <w:r w:rsidR="009A6BEE" w:rsidRPr="00917A34">
        <w:rPr>
          <w:rFonts w:cs="Arial"/>
          <w:b/>
          <w:bCs/>
          <w:kern w:val="1"/>
          <w:szCs w:val="22"/>
          <w:lang w:val="hr-HR"/>
        </w:rPr>
        <w:t>[unijeti mjesto mirenja, npr. Zagreb, Hrvatska]</w:t>
      </w:r>
      <w:r w:rsidR="009A6BEE" w:rsidRPr="00917A34">
        <w:rPr>
          <w:rFonts w:cs="Arial"/>
          <w:kern w:val="1"/>
          <w:szCs w:val="22"/>
          <w:lang w:val="hr-HR"/>
        </w:rPr>
        <w:t xml:space="preserve">. </w:t>
      </w:r>
      <w:r w:rsidR="00E27D7A">
        <w:rPr>
          <w:rFonts w:cs="Arial"/>
          <w:kern w:val="1"/>
          <w:szCs w:val="22"/>
          <w:lang w:val="hr-HR"/>
        </w:rPr>
        <w:t xml:space="preserve">Osim ako je drugačije </w:t>
      </w:r>
      <w:r w:rsidR="00BF2220">
        <w:rPr>
          <w:rFonts w:cs="Arial"/>
          <w:kern w:val="1"/>
          <w:szCs w:val="22"/>
          <w:lang w:val="hr-HR"/>
        </w:rPr>
        <w:t>navedeno ovim ugovorom, j</w:t>
      </w:r>
      <w:r w:rsidR="009A6BEE" w:rsidRPr="00917A34">
        <w:rPr>
          <w:rFonts w:cs="Arial"/>
          <w:kern w:val="1"/>
          <w:szCs w:val="22"/>
          <w:lang w:val="hr-HR"/>
        </w:rPr>
        <w:t xml:space="preserve">ezik mirenja bit će </w:t>
      </w:r>
      <w:r w:rsidR="009A6BEE" w:rsidRPr="00917A34">
        <w:rPr>
          <w:rFonts w:cs="Arial"/>
          <w:b/>
          <w:bCs/>
          <w:kern w:val="1"/>
          <w:szCs w:val="22"/>
          <w:lang w:val="hr-HR"/>
        </w:rPr>
        <w:t xml:space="preserve">[unijeti jezik mirenja, npr. </w:t>
      </w:r>
      <w:r w:rsidR="003B070A" w:rsidRPr="00917A34">
        <w:rPr>
          <w:rFonts w:cs="Arial"/>
          <w:b/>
          <w:bCs/>
          <w:kern w:val="1"/>
          <w:szCs w:val="22"/>
          <w:lang w:val="hr-HR"/>
        </w:rPr>
        <w:t>H</w:t>
      </w:r>
      <w:r w:rsidR="009A6BEE" w:rsidRPr="00917A34">
        <w:rPr>
          <w:rFonts w:cs="Arial"/>
          <w:b/>
          <w:bCs/>
          <w:kern w:val="1"/>
          <w:szCs w:val="22"/>
          <w:lang w:val="hr-HR"/>
        </w:rPr>
        <w:t>rvatski]</w:t>
      </w:r>
      <w:r w:rsidR="009A6BEE" w:rsidRPr="00917A34">
        <w:rPr>
          <w:rFonts w:cs="Arial"/>
          <w:kern w:val="1"/>
          <w:szCs w:val="22"/>
          <w:lang w:val="hr-HR"/>
        </w:rPr>
        <w:t xml:space="preserve">. Ne bude li takav spor, nesporazum ili zahtjev riješen mirenjem (odnosno dio spora, nesporazuma ili zahtjeva koji ne bude riješen mirenjem) unutar 90 dana od početka postupka mirenja, uputit će se, nakon što jedna Ugovorna strana podnese Zahtjev za arbitražu, na konačno odlučivanje arbitraže, prema WIPO-ovim Pravilima o ubrzanoj arbitraži. Alternativno, ako prije isteka navedenog razdoblja od 90 dana jedna Ugovorna strana ne pristane sudjelovati ili odustane od sudjelovanja u postupku mirenja, spor, nesporazum ili zahtjev o kojem je riječ uputit će se, nakon što druga Ugovorna strana podnese Zahtjev za arbitražu, na konačno odlučivanje arbitraži, prema WIPO-ovim Pravilima o ubrzanoj arbitraži. Arbitražni sud činit će jedan arbitar. Mjesto arbitraže bit će </w:t>
      </w:r>
      <w:r w:rsidR="009A6BEE" w:rsidRPr="00917A34">
        <w:rPr>
          <w:rFonts w:cs="Arial"/>
          <w:b/>
          <w:bCs/>
          <w:kern w:val="1"/>
          <w:szCs w:val="22"/>
          <w:lang w:val="hr-HR"/>
        </w:rPr>
        <w:t>[unijeti mjesto arbitraže, npr. Zagreb, Hrvatska]</w:t>
      </w:r>
      <w:r w:rsidR="009A6BEE" w:rsidRPr="00917A34">
        <w:rPr>
          <w:rFonts w:cs="Arial"/>
          <w:kern w:val="1"/>
          <w:szCs w:val="22"/>
          <w:lang w:val="hr-HR"/>
        </w:rPr>
        <w:t xml:space="preserve">. </w:t>
      </w:r>
      <w:r w:rsidR="003B070A">
        <w:rPr>
          <w:rFonts w:cs="Arial"/>
          <w:kern w:val="1"/>
          <w:szCs w:val="22"/>
          <w:lang w:val="hr-HR"/>
        </w:rPr>
        <w:t xml:space="preserve">Osim ako je </w:t>
      </w:r>
      <w:r w:rsidR="00F818AA">
        <w:rPr>
          <w:rFonts w:cs="Arial"/>
          <w:kern w:val="1"/>
          <w:szCs w:val="22"/>
          <w:lang w:val="hr-HR"/>
        </w:rPr>
        <w:t>drugačije navedeno ovim Ugovorom, j</w:t>
      </w:r>
      <w:r w:rsidR="009A6BEE" w:rsidRPr="00917A34">
        <w:rPr>
          <w:rFonts w:cs="Arial"/>
          <w:kern w:val="1"/>
          <w:szCs w:val="22"/>
          <w:lang w:val="hr-HR"/>
        </w:rPr>
        <w:t xml:space="preserve">ezik arbitražnog postupka bit će </w:t>
      </w:r>
      <w:r w:rsidR="009A6BEE" w:rsidRPr="00917A34">
        <w:rPr>
          <w:rFonts w:cs="Arial"/>
          <w:b/>
          <w:bCs/>
          <w:kern w:val="1"/>
          <w:szCs w:val="22"/>
          <w:lang w:val="hr-HR"/>
        </w:rPr>
        <w:t xml:space="preserve">[unijeti jezik </w:t>
      </w:r>
      <w:r w:rsidR="007A6B35">
        <w:rPr>
          <w:rFonts w:cs="Arial"/>
          <w:b/>
          <w:bCs/>
          <w:kern w:val="1"/>
          <w:szCs w:val="22"/>
          <w:lang w:val="hr-HR"/>
        </w:rPr>
        <w:t>arbitraže</w:t>
      </w:r>
      <w:r w:rsidR="009A6BEE" w:rsidRPr="00917A34">
        <w:rPr>
          <w:rFonts w:cs="Arial"/>
          <w:b/>
          <w:bCs/>
          <w:kern w:val="1"/>
          <w:szCs w:val="22"/>
          <w:lang w:val="hr-HR"/>
        </w:rPr>
        <w:t>, npr. hrvatski]</w:t>
      </w:r>
      <w:r w:rsidR="009A6BEE" w:rsidRPr="00917A34">
        <w:rPr>
          <w:rFonts w:cs="Arial"/>
          <w:kern w:val="1"/>
          <w:szCs w:val="22"/>
          <w:lang w:val="hr-HR"/>
        </w:rPr>
        <w:t xml:space="preserve">. Spor, nesporazum ili zahtjev podnesen na rješavanje arbitraži bit će riješen u skladu s pravom </w:t>
      </w:r>
      <w:r w:rsidR="009A6BEE" w:rsidRPr="00917A34">
        <w:rPr>
          <w:rFonts w:cs="Arial"/>
          <w:b/>
          <w:bCs/>
          <w:kern w:val="1"/>
          <w:szCs w:val="22"/>
          <w:lang w:val="hr-HR"/>
        </w:rPr>
        <w:t>[unijeti podatak o državi mjerodavnog prava, npr. Republike Hrvatske</w:t>
      </w:r>
      <w:r w:rsidR="008270B5" w:rsidRPr="00917A34">
        <w:rPr>
          <w:rFonts w:cs="Arial"/>
          <w:b/>
          <w:bCs/>
          <w:kern w:val="1"/>
          <w:szCs w:val="22"/>
          <w:lang w:val="hr-HR"/>
        </w:rPr>
        <w:t>]</w:t>
      </w:r>
      <w:r w:rsidRPr="00917A34">
        <w:rPr>
          <w:rFonts w:cs="Arial"/>
          <w:b/>
          <w:bCs/>
          <w:kern w:val="1"/>
          <w:szCs w:val="22"/>
          <w:lang w:val="hr-HR"/>
        </w:rPr>
        <w:t>.</w:t>
      </w:r>
      <w:r w:rsidR="005D62BF" w:rsidRPr="00917A34">
        <w:rPr>
          <w:rFonts w:cs="Arial"/>
          <w:kern w:val="1"/>
          <w:szCs w:val="22"/>
          <w:lang w:val="hr-HR"/>
        </w:rPr>
        <w:br/>
      </w:r>
    </w:p>
    <w:p w14:paraId="175282ED" w14:textId="2C7FA28E" w:rsidR="00E51903" w:rsidRPr="00917A34" w:rsidRDefault="001F4E72" w:rsidP="005871AC">
      <w:pPr>
        <w:widowControl w:val="0"/>
        <w:pBdr>
          <w:top w:val="single" w:sz="4" w:space="0"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cs="Arial"/>
          <w:color w:val="252525"/>
          <w:szCs w:val="22"/>
          <w:lang w:val="hr-HR"/>
        </w:rPr>
      </w:pPr>
      <w:r w:rsidRPr="00917A34">
        <w:rPr>
          <w:rFonts w:cs="Arial"/>
          <w:b/>
          <w:bCs/>
          <w:i/>
          <w:iCs/>
          <w:kern w:val="1"/>
          <w:szCs w:val="22"/>
          <w:u w:val="single"/>
          <w:lang w:val="hr-HR"/>
        </w:rPr>
        <w:t>&lt;MOLIMO IZBRISATI PO DOVRŠETKU&gt;</w:t>
      </w:r>
    </w:p>
    <w:p w14:paraId="05A4753B" w14:textId="7315045D" w:rsidR="00686CA2" w:rsidRPr="00917A34" w:rsidRDefault="009A6BEE" w:rsidP="00E51903">
      <w:pPr>
        <w:pStyle w:val="ListParagraph"/>
        <w:widowControl w:val="0"/>
        <w:numPr>
          <w:ilvl w:val="1"/>
          <w:numId w:val="31"/>
        </w:numPr>
        <w:autoSpaceDE w:val="0"/>
        <w:autoSpaceDN w:val="0"/>
        <w:adjustRightInd w:val="0"/>
        <w:ind w:left="1134" w:hanging="850"/>
        <w:contextualSpacing w:val="0"/>
        <w:jc w:val="both"/>
        <w:rPr>
          <w:rFonts w:cs="Arial"/>
          <w:kern w:val="1"/>
          <w:szCs w:val="22"/>
          <w:lang w:val="hr-HR"/>
        </w:rPr>
      </w:pPr>
      <w:r w:rsidRPr="00917A34">
        <w:rPr>
          <w:rFonts w:cs="Arial"/>
          <w:kern w:val="1"/>
          <w:szCs w:val="22"/>
          <w:lang w:val="hr-HR"/>
        </w:rPr>
        <w:t>Obje Ugovorne strane potvrđuju da su svjesno i ozbiljno sklopile ovaj Ugovor te da nisu bile svjesne ničega što bi ometalo njegovo sklapanje, niti su svjesno dovele jedna drugu u zabludu. Ugovorne strane također potvrđuju da su u potpunosti svjesne svih pravnih posljedica povezanih s davanjem lažnih izjava. Ugovorne strane suglasne su sa sadržajem ovog Ugovora, što potvrđuju njegovim potpisivanjem</w:t>
      </w:r>
      <w:r w:rsidR="00686CA2" w:rsidRPr="00917A34">
        <w:rPr>
          <w:rFonts w:cs="Arial"/>
          <w:kern w:val="1"/>
          <w:szCs w:val="22"/>
          <w:lang w:val="hr-HR"/>
        </w:rPr>
        <w:t xml:space="preserve">. </w:t>
      </w:r>
    </w:p>
    <w:p w14:paraId="113203BF" w14:textId="78C412B2" w:rsidR="00686CA2" w:rsidRPr="00917A34" w:rsidRDefault="003421A6" w:rsidP="00E51903">
      <w:pPr>
        <w:pStyle w:val="ListParagraph"/>
        <w:widowControl w:val="0"/>
        <w:numPr>
          <w:ilvl w:val="1"/>
          <w:numId w:val="31"/>
        </w:numPr>
        <w:autoSpaceDE w:val="0"/>
        <w:autoSpaceDN w:val="0"/>
        <w:adjustRightInd w:val="0"/>
        <w:ind w:left="1134" w:hanging="850"/>
        <w:contextualSpacing w:val="0"/>
        <w:jc w:val="both"/>
        <w:rPr>
          <w:rFonts w:cs="Arial"/>
          <w:b/>
          <w:bCs/>
          <w:kern w:val="1"/>
          <w:szCs w:val="22"/>
          <w:lang w:val="hr-HR"/>
        </w:rPr>
      </w:pPr>
      <w:r w:rsidRPr="00917A34">
        <w:rPr>
          <w:rFonts w:cs="Arial"/>
          <w:b/>
          <w:bCs/>
          <w:color w:val="252525"/>
          <w:szCs w:val="22"/>
          <w:lang w:val="hr-HR"/>
        </w:rPr>
        <w:t>[</w:t>
      </w:r>
      <w:r w:rsidR="009A6BEE" w:rsidRPr="00917A34">
        <w:rPr>
          <w:rFonts w:cs="Arial"/>
          <w:b/>
          <w:bCs/>
          <w:color w:val="252525"/>
          <w:szCs w:val="22"/>
          <w:lang w:val="hr-HR"/>
        </w:rPr>
        <w:t xml:space="preserve">Navesti </w:t>
      </w:r>
      <w:r w:rsidR="005312A3">
        <w:rPr>
          <w:rFonts w:cs="Arial"/>
          <w:b/>
          <w:bCs/>
          <w:color w:val="252525"/>
          <w:szCs w:val="22"/>
          <w:lang w:val="hr-HR"/>
        </w:rPr>
        <w:t>primjenjive</w:t>
      </w:r>
      <w:r w:rsidR="005312A3" w:rsidRPr="00917A34">
        <w:rPr>
          <w:rFonts w:cs="Arial"/>
          <w:b/>
          <w:bCs/>
          <w:color w:val="252525"/>
          <w:szCs w:val="22"/>
          <w:lang w:val="hr-HR"/>
        </w:rPr>
        <w:t xml:space="preserve"> </w:t>
      </w:r>
      <w:r w:rsidR="009A6BEE" w:rsidRPr="00917A34">
        <w:rPr>
          <w:rFonts w:cs="Arial"/>
          <w:b/>
          <w:bCs/>
          <w:color w:val="252525"/>
          <w:szCs w:val="22"/>
          <w:lang w:val="hr-HR"/>
        </w:rPr>
        <w:t>Priloge, npr. Sljedeći prilozi čine sastavni i neodvojivi dio ovog Ugovora</w:t>
      </w:r>
      <w:r w:rsidR="00686CA2" w:rsidRPr="00917A34">
        <w:rPr>
          <w:rFonts w:cs="Arial"/>
          <w:b/>
          <w:bCs/>
          <w:kern w:val="1"/>
          <w:szCs w:val="22"/>
          <w:lang w:val="hr-HR"/>
        </w:rPr>
        <w:t>:</w:t>
      </w:r>
    </w:p>
    <w:p w14:paraId="1099742F" w14:textId="77777777" w:rsidR="00686CA2" w:rsidRPr="00917A34" w:rsidRDefault="00686CA2" w:rsidP="000B0A92">
      <w:pPr>
        <w:widowControl w:val="0"/>
        <w:autoSpaceDE w:val="0"/>
        <w:autoSpaceDN w:val="0"/>
        <w:adjustRightInd w:val="0"/>
        <w:ind w:left="2268" w:hanging="1548"/>
        <w:jc w:val="both"/>
        <w:rPr>
          <w:rFonts w:cs="Arial"/>
          <w:b/>
          <w:bCs/>
          <w:kern w:val="1"/>
          <w:szCs w:val="22"/>
          <w:lang w:val="hr-HR"/>
        </w:rPr>
      </w:pPr>
    </w:p>
    <w:p w14:paraId="747314DE" w14:textId="640900F9" w:rsidR="00E33778" w:rsidRPr="00917A34" w:rsidRDefault="00917A34" w:rsidP="00917A34">
      <w:pPr>
        <w:widowControl w:val="0"/>
        <w:autoSpaceDE w:val="0"/>
        <w:autoSpaceDN w:val="0"/>
        <w:adjustRightInd w:val="0"/>
        <w:ind w:left="2268" w:hanging="1548"/>
        <w:jc w:val="both"/>
        <w:rPr>
          <w:rFonts w:cs="Arial"/>
          <w:b/>
          <w:bCs/>
          <w:kern w:val="1"/>
          <w:szCs w:val="22"/>
          <w:lang w:val="hr-HR"/>
        </w:rPr>
      </w:pPr>
      <w:r w:rsidRPr="00917A34">
        <w:rPr>
          <w:rFonts w:cs="Arial"/>
          <w:b/>
          <w:bCs/>
          <w:kern w:val="1"/>
          <w:szCs w:val="22"/>
          <w:lang w:val="hr-HR"/>
        </w:rPr>
        <w:t>Prilog</w:t>
      </w:r>
      <w:r w:rsidR="00E33778" w:rsidRPr="00917A34">
        <w:rPr>
          <w:rFonts w:cs="Arial"/>
          <w:b/>
          <w:bCs/>
          <w:kern w:val="1"/>
          <w:szCs w:val="22"/>
          <w:lang w:val="hr-HR"/>
        </w:rPr>
        <w:t xml:space="preserve"> 1: </w:t>
      </w:r>
      <w:r w:rsidR="00CA2D52" w:rsidRPr="00917A34">
        <w:rPr>
          <w:rFonts w:cs="Arial"/>
          <w:b/>
          <w:bCs/>
          <w:kern w:val="1"/>
          <w:szCs w:val="22"/>
          <w:lang w:val="hr-HR"/>
        </w:rPr>
        <w:tab/>
      </w:r>
      <w:r w:rsidRPr="00917A34">
        <w:rPr>
          <w:rFonts w:cs="Arial"/>
          <w:b/>
          <w:bCs/>
          <w:kern w:val="1"/>
          <w:szCs w:val="22"/>
          <w:lang w:val="hr-HR"/>
        </w:rPr>
        <w:tab/>
      </w:r>
      <w:r w:rsidR="009A6BEE" w:rsidRPr="00917A34">
        <w:rPr>
          <w:rFonts w:cs="Arial"/>
          <w:b/>
          <w:bCs/>
          <w:kern w:val="1"/>
          <w:szCs w:val="22"/>
          <w:lang w:val="hr-HR"/>
        </w:rPr>
        <w:t>Tehničke specifikacije</w:t>
      </w:r>
      <w:r w:rsidR="00D12772" w:rsidRPr="00917A34">
        <w:rPr>
          <w:rFonts w:cs="Arial"/>
          <w:b/>
          <w:bCs/>
          <w:kern w:val="1"/>
          <w:szCs w:val="22"/>
          <w:lang w:val="hr-HR"/>
        </w:rPr>
        <w:t xml:space="preserve"> /</w:t>
      </w:r>
      <w:r w:rsidR="009A6BEE" w:rsidRPr="00917A34">
        <w:rPr>
          <w:rFonts w:cs="Arial"/>
          <w:b/>
          <w:bCs/>
          <w:kern w:val="1"/>
          <w:szCs w:val="22"/>
          <w:lang w:val="hr-HR"/>
        </w:rPr>
        <w:t xml:space="preserve"> Opis Tehnologije</w:t>
      </w:r>
    </w:p>
    <w:p w14:paraId="7DF47032" w14:textId="48773C81" w:rsidR="00E33778" w:rsidRPr="00917A34" w:rsidRDefault="00917A34" w:rsidP="000B0A92">
      <w:pPr>
        <w:widowControl w:val="0"/>
        <w:autoSpaceDE w:val="0"/>
        <w:autoSpaceDN w:val="0"/>
        <w:adjustRightInd w:val="0"/>
        <w:ind w:left="2268" w:hanging="1548"/>
        <w:jc w:val="both"/>
        <w:rPr>
          <w:rFonts w:cs="Arial"/>
          <w:b/>
          <w:bCs/>
          <w:color w:val="272727"/>
          <w:kern w:val="1"/>
          <w:szCs w:val="22"/>
          <w:lang w:val="hr-HR"/>
        </w:rPr>
      </w:pPr>
      <w:r w:rsidRPr="00917A34">
        <w:rPr>
          <w:rFonts w:cs="Arial"/>
          <w:b/>
          <w:bCs/>
          <w:kern w:val="1"/>
          <w:szCs w:val="22"/>
          <w:lang w:val="hr-HR"/>
        </w:rPr>
        <w:t xml:space="preserve">Prilog </w:t>
      </w:r>
      <w:r w:rsidR="00E33778" w:rsidRPr="00917A34">
        <w:rPr>
          <w:rFonts w:cs="Arial"/>
          <w:b/>
          <w:bCs/>
          <w:kern w:val="1"/>
          <w:szCs w:val="22"/>
          <w:lang w:val="hr-HR"/>
        </w:rPr>
        <w:t xml:space="preserve">2: </w:t>
      </w:r>
      <w:r w:rsidR="00CA2D52" w:rsidRPr="00917A34">
        <w:rPr>
          <w:rFonts w:cs="Arial"/>
          <w:b/>
          <w:bCs/>
          <w:kern w:val="1"/>
          <w:szCs w:val="22"/>
          <w:lang w:val="hr-HR"/>
        </w:rPr>
        <w:tab/>
      </w:r>
      <w:r w:rsidRPr="00917A34">
        <w:rPr>
          <w:rFonts w:cs="Arial"/>
          <w:b/>
          <w:bCs/>
          <w:kern w:val="1"/>
          <w:szCs w:val="22"/>
          <w:lang w:val="hr-HR"/>
        </w:rPr>
        <w:tab/>
      </w:r>
      <w:r w:rsidR="009A6BEE" w:rsidRPr="00917A34">
        <w:rPr>
          <w:rFonts w:cs="Arial"/>
          <w:b/>
          <w:bCs/>
          <w:kern w:val="1"/>
          <w:szCs w:val="22"/>
          <w:lang w:val="hr-HR"/>
        </w:rPr>
        <w:t>Druga dokumentacija koja se odnosi na Tehnologiju</w:t>
      </w:r>
    </w:p>
    <w:p w14:paraId="25812F91" w14:textId="2158F7DB" w:rsidR="00E33778" w:rsidRPr="00917A34" w:rsidRDefault="00917A34" w:rsidP="00917A34">
      <w:pPr>
        <w:widowControl w:val="0"/>
        <w:autoSpaceDE w:val="0"/>
        <w:autoSpaceDN w:val="0"/>
        <w:adjustRightInd w:val="0"/>
        <w:ind w:firstLine="709"/>
        <w:jc w:val="both"/>
        <w:rPr>
          <w:rFonts w:cs="Arial"/>
          <w:b/>
          <w:bCs/>
          <w:color w:val="272727"/>
          <w:kern w:val="1"/>
          <w:szCs w:val="22"/>
          <w:lang w:val="hr-HR"/>
        </w:rPr>
      </w:pPr>
      <w:r w:rsidRPr="00917A34">
        <w:rPr>
          <w:rFonts w:cs="Arial"/>
          <w:b/>
          <w:bCs/>
          <w:kern w:val="1"/>
          <w:szCs w:val="22"/>
          <w:lang w:val="hr-HR"/>
        </w:rPr>
        <w:t xml:space="preserve">Prilog </w:t>
      </w:r>
      <w:r w:rsidR="00E33778" w:rsidRPr="00917A34">
        <w:rPr>
          <w:rFonts w:cs="Arial"/>
          <w:b/>
          <w:bCs/>
          <w:kern w:val="1"/>
          <w:szCs w:val="22"/>
          <w:lang w:val="hr-HR"/>
        </w:rPr>
        <w:t>3</w:t>
      </w:r>
      <w:r w:rsidRPr="00917A34">
        <w:rPr>
          <w:rFonts w:cs="Arial"/>
          <w:b/>
          <w:bCs/>
          <w:kern w:val="1"/>
          <w:szCs w:val="22"/>
          <w:lang w:val="hr-HR"/>
        </w:rPr>
        <w:t>:</w:t>
      </w:r>
      <w:r w:rsidRPr="00917A34">
        <w:rPr>
          <w:rFonts w:cs="Arial"/>
          <w:b/>
          <w:bCs/>
          <w:kern w:val="1"/>
          <w:szCs w:val="22"/>
          <w:lang w:val="hr-HR"/>
        </w:rPr>
        <w:tab/>
      </w:r>
      <w:r w:rsidRPr="00917A34">
        <w:rPr>
          <w:rFonts w:cs="Arial"/>
          <w:b/>
          <w:bCs/>
          <w:kern w:val="1"/>
          <w:szCs w:val="22"/>
          <w:lang w:val="hr-HR"/>
        </w:rPr>
        <w:tab/>
      </w:r>
      <w:r w:rsidR="00E51903" w:rsidRPr="00917A34">
        <w:rPr>
          <w:rFonts w:cs="Arial"/>
          <w:b/>
          <w:bCs/>
          <w:kern w:val="1"/>
          <w:szCs w:val="22"/>
          <w:lang w:val="hr-HR"/>
        </w:rPr>
        <w:t>S</w:t>
      </w:r>
      <w:r w:rsidR="00331E49" w:rsidRPr="00917A34">
        <w:rPr>
          <w:rFonts w:cs="Arial"/>
          <w:b/>
          <w:bCs/>
          <w:kern w:val="1"/>
          <w:szCs w:val="22"/>
          <w:lang w:val="hr-HR"/>
        </w:rPr>
        <w:t>pecif</w:t>
      </w:r>
      <w:r w:rsidR="009A6BEE" w:rsidRPr="00917A34">
        <w:rPr>
          <w:rFonts w:cs="Arial"/>
          <w:b/>
          <w:bCs/>
          <w:kern w:val="1"/>
          <w:szCs w:val="22"/>
          <w:lang w:val="hr-HR"/>
        </w:rPr>
        <w:t>ikacija patenata i drugih registracija</w:t>
      </w:r>
    </w:p>
    <w:p w14:paraId="55017A8F" w14:textId="387780FA" w:rsidR="00EA4522" w:rsidRPr="00917A34" w:rsidRDefault="00917A34" w:rsidP="000B0A92">
      <w:pPr>
        <w:widowControl w:val="0"/>
        <w:autoSpaceDE w:val="0"/>
        <w:autoSpaceDN w:val="0"/>
        <w:adjustRightInd w:val="0"/>
        <w:ind w:left="2268" w:hanging="1548"/>
        <w:jc w:val="both"/>
        <w:rPr>
          <w:rFonts w:cs="Arial"/>
          <w:b/>
          <w:bCs/>
          <w:kern w:val="1"/>
          <w:szCs w:val="22"/>
          <w:lang w:val="hr-HR"/>
        </w:rPr>
      </w:pPr>
      <w:r w:rsidRPr="00917A34">
        <w:rPr>
          <w:rFonts w:cs="Arial"/>
          <w:b/>
          <w:bCs/>
          <w:kern w:val="1"/>
          <w:szCs w:val="22"/>
          <w:lang w:val="hr-HR"/>
        </w:rPr>
        <w:lastRenderedPageBreak/>
        <w:t xml:space="preserve">Prilog </w:t>
      </w:r>
      <w:r w:rsidR="00EA4522" w:rsidRPr="00917A34">
        <w:rPr>
          <w:rFonts w:cs="Arial"/>
          <w:b/>
          <w:bCs/>
          <w:kern w:val="1"/>
          <w:szCs w:val="22"/>
          <w:lang w:val="hr-HR"/>
        </w:rPr>
        <w:t xml:space="preserve">4: </w:t>
      </w:r>
      <w:r w:rsidR="00EA4522" w:rsidRPr="00917A34">
        <w:rPr>
          <w:rFonts w:cs="Arial"/>
          <w:b/>
          <w:bCs/>
          <w:kern w:val="1"/>
          <w:szCs w:val="22"/>
          <w:lang w:val="hr-HR"/>
        </w:rPr>
        <w:tab/>
      </w:r>
      <w:r w:rsidRPr="00917A34">
        <w:rPr>
          <w:rFonts w:cs="Arial"/>
          <w:b/>
          <w:bCs/>
          <w:kern w:val="1"/>
          <w:szCs w:val="22"/>
          <w:lang w:val="hr-HR"/>
        </w:rPr>
        <w:tab/>
      </w:r>
      <w:r w:rsidR="00E51903" w:rsidRPr="00917A34">
        <w:rPr>
          <w:rFonts w:cs="Arial"/>
          <w:b/>
          <w:bCs/>
          <w:kern w:val="1"/>
          <w:szCs w:val="22"/>
          <w:lang w:val="hr-HR"/>
        </w:rPr>
        <w:t>S</w:t>
      </w:r>
      <w:r w:rsidR="00EA4522" w:rsidRPr="00917A34">
        <w:rPr>
          <w:rFonts w:cs="Arial"/>
          <w:b/>
          <w:bCs/>
          <w:kern w:val="1"/>
          <w:szCs w:val="22"/>
          <w:lang w:val="hr-HR"/>
        </w:rPr>
        <w:t>pecifi</w:t>
      </w:r>
      <w:r w:rsidR="009A6BEE" w:rsidRPr="00917A34">
        <w:rPr>
          <w:rFonts w:cs="Arial"/>
          <w:b/>
          <w:bCs/>
          <w:kern w:val="1"/>
          <w:szCs w:val="22"/>
          <w:lang w:val="hr-HR"/>
        </w:rPr>
        <w:t>kacija ostalih priloga</w:t>
      </w:r>
      <w:r w:rsidR="00EA4522" w:rsidRPr="00917A34">
        <w:rPr>
          <w:rFonts w:cs="Arial"/>
          <w:b/>
          <w:bCs/>
          <w:kern w:val="1"/>
          <w:szCs w:val="22"/>
          <w:lang w:val="hr-HR"/>
        </w:rPr>
        <w:t>]</w:t>
      </w:r>
    </w:p>
    <w:p w14:paraId="75AFA756" w14:textId="77777777" w:rsidR="00154738" w:rsidRPr="00917A34" w:rsidRDefault="00154738" w:rsidP="000B0A92">
      <w:pPr>
        <w:widowControl w:val="0"/>
        <w:autoSpaceDE w:val="0"/>
        <w:autoSpaceDN w:val="0"/>
        <w:adjustRightInd w:val="0"/>
        <w:jc w:val="both"/>
        <w:rPr>
          <w:rFonts w:cs="Arial"/>
          <w:szCs w:val="22"/>
          <w:lang w:val="hr-HR"/>
        </w:rPr>
      </w:pPr>
    </w:p>
    <w:p w14:paraId="6ED5CB1B" w14:textId="38AC1D99" w:rsidR="00E33778" w:rsidRPr="00917A34" w:rsidRDefault="00331E49" w:rsidP="000B0A92">
      <w:pPr>
        <w:widowControl w:val="0"/>
        <w:autoSpaceDE w:val="0"/>
        <w:autoSpaceDN w:val="0"/>
        <w:adjustRightInd w:val="0"/>
        <w:jc w:val="both"/>
        <w:rPr>
          <w:rFonts w:cs="Arial"/>
          <w:b/>
          <w:bCs/>
          <w:i/>
          <w:iCs/>
          <w:szCs w:val="22"/>
          <w:lang w:val="hr-HR"/>
        </w:rPr>
      </w:pPr>
      <w:r w:rsidRPr="00917A34">
        <w:rPr>
          <w:rFonts w:cs="Arial"/>
          <w:b/>
          <w:bCs/>
          <w:i/>
          <w:iCs/>
          <w:szCs w:val="22"/>
          <w:lang w:val="hr-HR"/>
        </w:rPr>
        <w:t>[</w:t>
      </w:r>
      <w:r w:rsidR="009A6BEE" w:rsidRPr="00917A34">
        <w:rPr>
          <w:rFonts w:cs="Arial"/>
          <w:b/>
          <w:bCs/>
          <w:i/>
          <w:iCs/>
          <w:szCs w:val="22"/>
          <w:lang w:val="hr-HR"/>
        </w:rPr>
        <w:t>Davatelj licencije</w:t>
      </w:r>
      <w:r w:rsidRPr="00917A34">
        <w:rPr>
          <w:rFonts w:cs="Arial"/>
          <w:b/>
          <w:bCs/>
          <w:i/>
          <w:iCs/>
          <w:szCs w:val="22"/>
          <w:lang w:val="hr-HR"/>
        </w:rPr>
        <w:t>]</w:t>
      </w:r>
      <w:r w:rsidR="00E33778" w:rsidRPr="00917A34">
        <w:rPr>
          <w:rFonts w:cs="Arial"/>
          <w:b/>
          <w:bCs/>
          <w:i/>
          <w:iCs/>
          <w:szCs w:val="22"/>
          <w:lang w:val="hr-HR"/>
        </w:rPr>
        <w:tab/>
      </w:r>
    </w:p>
    <w:p w14:paraId="1ADDBDAD" w14:textId="77777777" w:rsidR="00E33778" w:rsidRPr="00917A34" w:rsidRDefault="00E33778" w:rsidP="000B0A92">
      <w:pPr>
        <w:widowControl w:val="0"/>
        <w:autoSpaceDE w:val="0"/>
        <w:autoSpaceDN w:val="0"/>
        <w:adjustRightInd w:val="0"/>
        <w:jc w:val="both"/>
        <w:rPr>
          <w:rFonts w:cs="Arial"/>
          <w:b/>
          <w:bCs/>
          <w:szCs w:val="22"/>
          <w:lang w:val="hr-HR"/>
        </w:rPr>
      </w:pPr>
    </w:p>
    <w:tbl>
      <w:tblPr>
        <w:tblW w:w="8686" w:type="dxa"/>
        <w:tblLayout w:type="fixed"/>
        <w:tblLook w:val="0000" w:firstRow="0" w:lastRow="0" w:firstColumn="0" w:lastColumn="0" w:noHBand="0" w:noVBand="0"/>
      </w:tblPr>
      <w:tblGrid>
        <w:gridCol w:w="4343"/>
        <w:gridCol w:w="4343"/>
      </w:tblGrid>
      <w:tr w:rsidR="00E33778" w:rsidRPr="00917A34" w14:paraId="0C576CCF" w14:textId="77777777" w:rsidTr="00331E49">
        <w:tc>
          <w:tcPr>
            <w:tcW w:w="4343" w:type="dxa"/>
          </w:tcPr>
          <w:p w14:paraId="47C25ADB" w14:textId="0ED0BC05"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 ____________ dana ____________</w:t>
            </w:r>
          </w:p>
        </w:tc>
        <w:tc>
          <w:tcPr>
            <w:tcW w:w="4343" w:type="dxa"/>
          </w:tcPr>
          <w:p w14:paraId="3DCC3075" w14:textId="6412FC4A"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 ____________ dana ____________</w:t>
            </w:r>
          </w:p>
          <w:p w14:paraId="719663CC" w14:textId="77777777" w:rsidR="00E33778" w:rsidRPr="00917A34" w:rsidRDefault="00E33778" w:rsidP="000B0A92">
            <w:pPr>
              <w:widowControl w:val="0"/>
              <w:autoSpaceDE w:val="0"/>
              <w:autoSpaceDN w:val="0"/>
              <w:adjustRightInd w:val="0"/>
              <w:jc w:val="both"/>
              <w:rPr>
                <w:rFonts w:cs="Arial"/>
                <w:szCs w:val="22"/>
                <w:lang w:val="hr-HR"/>
              </w:rPr>
            </w:pPr>
          </w:p>
          <w:p w14:paraId="5D6BD1AB" w14:textId="77777777" w:rsidR="009A6BEE" w:rsidRPr="00917A34" w:rsidRDefault="009A6BEE" w:rsidP="000B0A92">
            <w:pPr>
              <w:widowControl w:val="0"/>
              <w:autoSpaceDE w:val="0"/>
              <w:autoSpaceDN w:val="0"/>
              <w:adjustRightInd w:val="0"/>
              <w:jc w:val="both"/>
              <w:rPr>
                <w:rFonts w:cs="Arial"/>
                <w:szCs w:val="22"/>
                <w:lang w:val="hr-HR"/>
              </w:rPr>
            </w:pPr>
          </w:p>
        </w:tc>
      </w:tr>
      <w:tr w:rsidR="00E33778" w:rsidRPr="00917A34" w14:paraId="4254DE39" w14:textId="77777777" w:rsidTr="00331E49">
        <w:tc>
          <w:tcPr>
            <w:tcW w:w="4343" w:type="dxa"/>
          </w:tcPr>
          <w:p w14:paraId="10F5F2F4"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c>
          <w:tcPr>
            <w:tcW w:w="4343" w:type="dxa"/>
          </w:tcPr>
          <w:p w14:paraId="4676457E"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r>
      <w:tr w:rsidR="00E33778" w:rsidRPr="00917A34" w14:paraId="6A248250" w14:textId="77777777" w:rsidTr="00331E49">
        <w:tc>
          <w:tcPr>
            <w:tcW w:w="4343" w:type="dxa"/>
          </w:tcPr>
          <w:p w14:paraId="4CDDF651" w14:textId="09420B49" w:rsidR="00E33778" w:rsidRPr="00917A34" w:rsidRDefault="009A6BEE" w:rsidP="000B0A92">
            <w:pPr>
              <w:widowControl w:val="0"/>
              <w:tabs>
                <w:tab w:val="left" w:pos="851"/>
              </w:tabs>
              <w:autoSpaceDE w:val="0"/>
              <w:autoSpaceDN w:val="0"/>
              <w:adjustRightInd w:val="0"/>
              <w:jc w:val="both"/>
              <w:rPr>
                <w:rFonts w:cs="Arial"/>
                <w:b/>
                <w:bCs/>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CA2D52" w:rsidRPr="00917A34">
              <w:rPr>
                <w:rFonts w:eastAsia="MS Gothic"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c>
          <w:tcPr>
            <w:tcW w:w="4343" w:type="dxa"/>
          </w:tcPr>
          <w:p w14:paraId="7A3F5172" w14:textId="2A74A848" w:rsidR="00E33778" w:rsidRPr="00917A34" w:rsidRDefault="009A6BEE" w:rsidP="000B0A92">
            <w:pPr>
              <w:widowControl w:val="0"/>
              <w:tabs>
                <w:tab w:val="left" w:pos="901"/>
              </w:tabs>
              <w:autoSpaceDE w:val="0"/>
              <w:autoSpaceDN w:val="0"/>
              <w:adjustRightInd w:val="0"/>
              <w:jc w:val="both"/>
              <w:rPr>
                <w:rFonts w:cs="Arial"/>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CA2D52" w:rsidRPr="00917A34">
              <w:rPr>
                <w:rFonts w:eastAsia="MS Gothic"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r>
    </w:tbl>
    <w:p w14:paraId="15A839AA" w14:textId="77777777" w:rsidR="00E33778" w:rsidRPr="00917A34" w:rsidRDefault="00E33778" w:rsidP="000B0A92">
      <w:pPr>
        <w:widowControl w:val="0"/>
        <w:autoSpaceDE w:val="0"/>
        <w:autoSpaceDN w:val="0"/>
        <w:adjustRightInd w:val="0"/>
        <w:jc w:val="both"/>
        <w:rPr>
          <w:rFonts w:cs="Arial"/>
          <w:szCs w:val="22"/>
          <w:lang w:val="hr-HR"/>
        </w:rPr>
      </w:pPr>
    </w:p>
    <w:p w14:paraId="71B8F93C" w14:textId="77777777" w:rsidR="00E33778" w:rsidRPr="00917A34" w:rsidRDefault="00E33778" w:rsidP="000B0A92">
      <w:pPr>
        <w:widowControl w:val="0"/>
        <w:autoSpaceDE w:val="0"/>
        <w:autoSpaceDN w:val="0"/>
        <w:adjustRightInd w:val="0"/>
        <w:jc w:val="both"/>
        <w:rPr>
          <w:rFonts w:cs="Arial"/>
          <w:szCs w:val="22"/>
          <w:lang w:val="hr-HR"/>
        </w:rPr>
      </w:pPr>
    </w:p>
    <w:p w14:paraId="5439767E" w14:textId="2522B6FA" w:rsidR="00E33778" w:rsidRPr="00917A34" w:rsidRDefault="00331E49" w:rsidP="000B0A92">
      <w:pPr>
        <w:widowControl w:val="0"/>
        <w:autoSpaceDE w:val="0"/>
        <w:autoSpaceDN w:val="0"/>
        <w:adjustRightInd w:val="0"/>
        <w:ind w:left="142"/>
        <w:jc w:val="both"/>
        <w:rPr>
          <w:rFonts w:cs="Arial"/>
          <w:b/>
          <w:bCs/>
          <w:i/>
          <w:iCs/>
          <w:szCs w:val="22"/>
          <w:lang w:val="hr-HR"/>
        </w:rPr>
      </w:pPr>
      <w:r w:rsidRPr="00917A34">
        <w:rPr>
          <w:rFonts w:cs="Arial"/>
          <w:b/>
          <w:bCs/>
          <w:i/>
          <w:iCs/>
          <w:szCs w:val="22"/>
          <w:lang w:val="hr-HR"/>
        </w:rPr>
        <w:t>[</w:t>
      </w:r>
      <w:r w:rsidR="009A6BEE" w:rsidRPr="00917A34">
        <w:rPr>
          <w:rFonts w:cs="Arial"/>
          <w:b/>
          <w:bCs/>
          <w:i/>
          <w:iCs/>
          <w:szCs w:val="22"/>
          <w:lang w:val="hr-HR"/>
        </w:rPr>
        <w:t>Stjecatelj licencije</w:t>
      </w:r>
      <w:r w:rsidRPr="00917A34">
        <w:rPr>
          <w:rFonts w:cs="Arial"/>
          <w:b/>
          <w:bCs/>
          <w:i/>
          <w:iCs/>
          <w:szCs w:val="22"/>
          <w:lang w:val="hr-HR"/>
        </w:rPr>
        <w:t>]</w:t>
      </w:r>
    </w:p>
    <w:p w14:paraId="0503710E" w14:textId="77777777" w:rsidR="009A6BEE" w:rsidRPr="00917A34" w:rsidRDefault="009A6BEE" w:rsidP="000B0A92">
      <w:pPr>
        <w:widowControl w:val="0"/>
        <w:autoSpaceDE w:val="0"/>
        <w:autoSpaceDN w:val="0"/>
        <w:adjustRightInd w:val="0"/>
        <w:ind w:left="142"/>
        <w:jc w:val="both"/>
        <w:rPr>
          <w:rFonts w:cs="Arial"/>
          <w:b/>
          <w:bCs/>
          <w:i/>
          <w:iCs/>
          <w:szCs w:val="22"/>
          <w:lang w:val="hr-HR"/>
        </w:rPr>
      </w:pPr>
    </w:p>
    <w:tbl>
      <w:tblPr>
        <w:tblW w:w="8686" w:type="dxa"/>
        <w:tblLayout w:type="fixed"/>
        <w:tblLook w:val="0000" w:firstRow="0" w:lastRow="0" w:firstColumn="0" w:lastColumn="0" w:noHBand="0" w:noVBand="0"/>
      </w:tblPr>
      <w:tblGrid>
        <w:gridCol w:w="4343"/>
        <w:gridCol w:w="4343"/>
      </w:tblGrid>
      <w:tr w:rsidR="00E33778" w:rsidRPr="00917A34" w14:paraId="421DE2A1" w14:textId="77777777" w:rsidTr="00331E49">
        <w:tc>
          <w:tcPr>
            <w:tcW w:w="4343" w:type="dxa"/>
          </w:tcPr>
          <w:p w14:paraId="3B8394E4" w14:textId="1145C7C7"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w:t>
            </w:r>
            <w:r w:rsidR="00E33778" w:rsidRPr="00917A34">
              <w:rPr>
                <w:rFonts w:cs="Arial"/>
                <w:szCs w:val="22"/>
                <w:lang w:val="hr-HR"/>
              </w:rPr>
              <w:t xml:space="preserve"> ____________ </w:t>
            </w:r>
            <w:r w:rsidRPr="00917A34">
              <w:rPr>
                <w:rFonts w:cs="Arial"/>
                <w:szCs w:val="22"/>
                <w:lang w:val="hr-HR"/>
              </w:rPr>
              <w:t>dana</w:t>
            </w:r>
            <w:r w:rsidR="00E33778" w:rsidRPr="00917A34">
              <w:rPr>
                <w:rFonts w:cs="Arial"/>
                <w:szCs w:val="22"/>
                <w:lang w:val="hr-HR"/>
              </w:rPr>
              <w:t xml:space="preserve"> ____________</w:t>
            </w:r>
          </w:p>
        </w:tc>
        <w:tc>
          <w:tcPr>
            <w:tcW w:w="4343" w:type="dxa"/>
          </w:tcPr>
          <w:p w14:paraId="41F3D5DB" w14:textId="5467F37F" w:rsidR="00E33778" w:rsidRPr="00917A34" w:rsidRDefault="009A6BEE" w:rsidP="000B0A92">
            <w:pPr>
              <w:widowControl w:val="0"/>
              <w:autoSpaceDE w:val="0"/>
              <w:autoSpaceDN w:val="0"/>
              <w:adjustRightInd w:val="0"/>
              <w:jc w:val="both"/>
              <w:rPr>
                <w:rFonts w:cs="Arial"/>
                <w:szCs w:val="22"/>
                <w:lang w:val="hr-HR"/>
              </w:rPr>
            </w:pPr>
            <w:r w:rsidRPr="00917A34">
              <w:rPr>
                <w:rFonts w:cs="Arial"/>
                <w:szCs w:val="22"/>
                <w:lang w:val="hr-HR"/>
              </w:rPr>
              <w:t>U</w:t>
            </w:r>
            <w:r w:rsidR="00E33778" w:rsidRPr="00917A34">
              <w:rPr>
                <w:rFonts w:cs="Arial"/>
                <w:szCs w:val="22"/>
                <w:lang w:val="hr-HR"/>
              </w:rPr>
              <w:t xml:space="preserve"> ____________ </w:t>
            </w:r>
            <w:r w:rsidRPr="00917A34">
              <w:rPr>
                <w:rFonts w:cs="Arial"/>
                <w:szCs w:val="22"/>
                <w:lang w:val="hr-HR"/>
              </w:rPr>
              <w:t>dana</w:t>
            </w:r>
            <w:r w:rsidR="00E33778" w:rsidRPr="00917A34">
              <w:rPr>
                <w:rFonts w:cs="Arial"/>
                <w:szCs w:val="22"/>
                <w:lang w:val="hr-HR"/>
              </w:rPr>
              <w:t xml:space="preserve"> ____________</w:t>
            </w:r>
          </w:p>
          <w:p w14:paraId="42600308" w14:textId="77777777" w:rsidR="00E33778" w:rsidRPr="00917A34" w:rsidRDefault="00E33778" w:rsidP="000B0A92">
            <w:pPr>
              <w:widowControl w:val="0"/>
              <w:autoSpaceDE w:val="0"/>
              <w:autoSpaceDN w:val="0"/>
              <w:adjustRightInd w:val="0"/>
              <w:jc w:val="both"/>
              <w:rPr>
                <w:rFonts w:cs="Arial"/>
                <w:szCs w:val="22"/>
                <w:lang w:val="hr-HR"/>
              </w:rPr>
            </w:pPr>
          </w:p>
          <w:p w14:paraId="786126E4" w14:textId="77777777" w:rsidR="00E33778" w:rsidRPr="00917A34" w:rsidRDefault="00E33778" w:rsidP="000B0A92">
            <w:pPr>
              <w:widowControl w:val="0"/>
              <w:autoSpaceDE w:val="0"/>
              <w:autoSpaceDN w:val="0"/>
              <w:adjustRightInd w:val="0"/>
              <w:jc w:val="both"/>
              <w:rPr>
                <w:rFonts w:cs="Arial"/>
                <w:szCs w:val="22"/>
                <w:lang w:val="hr-HR"/>
              </w:rPr>
            </w:pPr>
          </w:p>
        </w:tc>
      </w:tr>
      <w:tr w:rsidR="00E33778" w:rsidRPr="00917A34" w14:paraId="52C7AC21" w14:textId="77777777" w:rsidTr="00331E49">
        <w:tc>
          <w:tcPr>
            <w:tcW w:w="4343" w:type="dxa"/>
          </w:tcPr>
          <w:p w14:paraId="0F8C0040"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c>
          <w:tcPr>
            <w:tcW w:w="4343" w:type="dxa"/>
          </w:tcPr>
          <w:p w14:paraId="08F24EDA" w14:textId="77777777" w:rsidR="00E33778" w:rsidRPr="00917A34" w:rsidRDefault="00E33778" w:rsidP="000B0A92">
            <w:pPr>
              <w:widowControl w:val="0"/>
              <w:autoSpaceDE w:val="0"/>
              <w:autoSpaceDN w:val="0"/>
              <w:adjustRightInd w:val="0"/>
              <w:jc w:val="both"/>
              <w:rPr>
                <w:rFonts w:cs="Arial"/>
                <w:szCs w:val="22"/>
                <w:lang w:val="hr-HR"/>
              </w:rPr>
            </w:pPr>
            <w:r w:rsidRPr="00917A34">
              <w:rPr>
                <w:rFonts w:cs="Arial"/>
                <w:szCs w:val="22"/>
                <w:lang w:val="hr-HR"/>
              </w:rPr>
              <w:t>______________________</w:t>
            </w:r>
          </w:p>
        </w:tc>
      </w:tr>
      <w:tr w:rsidR="00E33778" w:rsidRPr="00917A34" w14:paraId="7B026BD7" w14:textId="77777777" w:rsidTr="00331E49">
        <w:tc>
          <w:tcPr>
            <w:tcW w:w="4343" w:type="dxa"/>
          </w:tcPr>
          <w:p w14:paraId="51234AE6" w14:textId="7B5084C1" w:rsidR="00E33778" w:rsidRPr="00917A34" w:rsidRDefault="009A6BEE" w:rsidP="000B0A92">
            <w:pPr>
              <w:widowControl w:val="0"/>
              <w:tabs>
                <w:tab w:val="left" w:pos="851"/>
              </w:tabs>
              <w:autoSpaceDE w:val="0"/>
              <w:autoSpaceDN w:val="0"/>
              <w:adjustRightInd w:val="0"/>
              <w:jc w:val="both"/>
              <w:rPr>
                <w:rFonts w:cs="Arial"/>
                <w:b/>
                <w:bCs/>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331E49" w:rsidRPr="00917A34">
              <w:rPr>
                <w:rFonts w:eastAsia="MS Gothic"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c>
          <w:tcPr>
            <w:tcW w:w="4343" w:type="dxa"/>
          </w:tcPr>
          <w:p w14:paraId="51FD3C62" w14:textId="59F371B6" w:rsidR="00E33778" w:rsidRPr="00917A34" w:rsidRDefault="009A6BEE" w:rsidP="000B0A92">
            <w:pPr>
              <w:widowControl w:val="0"/>
              <w:tabs>
                <w:tab w:val="left" w:pos="901"/>
              </w:tabs>
              <w:autoSpaceDE w:val="0"/>
              <w:autoSpaceDN w:val="0"/>
              <w:adjustRightInd w:val="0"/>
              <w:jc w:val="both"/>
              <w:rPr>
                <w:rFonts w:cs="Arial"/>
                <w:szCs w:val="22"/>
                <w:lang w:val="hr-HR"/>
              </w:rPr>
            </w:pPr>
            <w:r w:rsidRPr="00917A34">
              <w:rPr>
                <w:rFonts w:cs="Arial"/>
                <w:szCs w:val="22"/>
                <w:lang w:val="hr-HR"/>
              </w:rPr>
              <w:t>Ime i prezime:</w:t>
            </w:r>
            <w:r w:rsidRPr="00917A34">
              <w:rPr>
                <w:rFonts w:cs="Arial"/>
                <w:b/>
                <w:bCs/>
                <w:szCs w:val="22"/>
                <w:lang w:val="hr-HR"/>
              </w:rPr>
              <w:t xml:space="preserve"> </w:t>
            </w:r>
            <w:r w:rsidRPr="00917A34">
              <w:rPr>
                <w:rFonts w:cs="Arial"/>
                <w:szCs w:val="22"/>
                <w:lang w:val="hr-HR"/>
              </w:rPr>
              <w:t>[●]</w:t>
            </w:r>
            <w:r w:rsidRPr="00917A34">
              <w:rPr>
                <w:rFonts w:ascii="MS Gothic" w:eastAsia="MS Gothic" w:hAnsi="MS Gothic" w:cs="MS Gothic"/>
                <w:szCs w:val="22"/>
                <w:lang w:val="hr-HR"/>
              </w:rPr>
              <w:t> </w:t>
            </w:r>
            <w:r w:rsidR="00331E49" w:rsidRPr="00917A34">
              <w:rPr>
                <w:rFonts w:cs="Arial"/>
                <w:szCs w:val="22"/>
                <w:lang w:val="hr-HR"/>
              </w:rPr>
              <w:br/>
            </w:r>
            <w:r w:rsidRPr="00917A34">
              <w:rPr>
                <w:rFonts w:cs="Arial"/>
                <w:szCs w:val="22"/>
                <w:lang w:val="hr-HR"/>
              </w:rPr>
              <w:t>Funkcija:</w:t>
            </w:r>
            <w:r w:rsidRPr="00917A34">
              <w:rPr>
                <w:rFonts w:cs="Arial"/>
                <w:b/>
                <w:bCs/>
                <w:szCs w:val="22"/>
                <w:lang w:val="hr-HR"/>
              </w:rPr>
              <w:t xml:space="preserve"> </w:t>
            </w:r>
            <w:r w:rsidRPr="00917A34">
              <w:rPr>
                <w:rFonts w:cs="Arial"/>
                <w:b/>
                <w:bCs/>
                <w:szCs w:val="22"/>
                <w:lang w:val="hr-HR"/>
              </w:rPr>
              <w:tab/>
            </w:r>
            <w:r w:rsidRPr="00917A34">
              <w:rPr>
                <w:rFonts w:cs="Arial"/>
                <w:szCs w:val="22"/>
                <w:lang w:val="hr-HR"/>
              </w:rPr>
              <w:t>[●]</w:t>
            </w:r>
          </w:p>
        </w:tc>
      </w:tr>
      <w:tr w:rsidR="00E33778" w:rsidRPr="00917A34" w14:paraId="2240BB4F" w14:textId="77777777" w:rsidTr="00331E49">
        <w:tc>
          <w:tcPr>
            <w:tcW w:w="4343" w:type="dxa"/>
          </w:tcPr>
          <w:p w14:paraId="26F01B0E" w14:textId="77777777" w:rsidR="00E33778" w:rsidRPr="00917A34" w:rsidRDefault="00E33778" w:rsidP="000B0A92">
            <w:pPr>
              <w:widowControl w:val="0"/>
              <w:autoSpaceDE w:val="0"/>
              <w:autoSpaceDN w:val="0"/>
              <w:adjustRightInd w:val="0"/>
              <w:jc w:val="both"/>
              <w:rPr>
                <w:rFonts w:cs="Arial"/>
                <w:szCs w:val="22"/>
                <w:lang w:val="hr-HR"/>
              </w:rPr>
            </w:pPr>
          </w:p>
        </w:tc>
        <w:tc>
          <w:tcPr>
            <w:tcW w:w="4343" w:type="dxa"/>
          </w:tcPr>
          <w:p w14:paraId="644ABCFA" w14:textId="77777777" w:rsidR="00E33778" w:rsidRPr="00917A34" w:rsidRDefault="00E33778" w:rsidP="000B0A92">
            <w:pPr>
              <w:widowControl w:val="0"/>
              <w:autoSpaceDE w:val="0"/>
              <w:autoSpaceDN w:val="0"/>
              <w:adjustRightInd w:val="0"/>
              <w:jc w:val="both"/>
              <w:rPr>
                <w:rFonts w:cs="Arial"/>
                <w:szCs w:val="22"/>
                <w:lang w:val="hr-HR"/>
              </w:rPr>
            </w:pPr>
          </w:p>
        </w:tc>
      </w:tr>
    </w:tbl>
    <w:p w14:paraId="706C2D5B" w14:textId="77777777" w:rsidR="00AA0ED5" w:rsidRPr="00917A34" w:rsidRDefault="00AA0ED5" w:rsidP="000B0A92">
      <w:pPr>
        <w:widowControl w:val="0"/>
        <w:autoSpaceDE w:val="0"/>
        <w:autoSpaceDN w:val="0"/>
        <w:adjustRightInd w:val="0"/>
        <w:jc w:val="both"/>
        <w:rPr>
          <w:rFonts w:cs="Arial"/>
          <w:kern w:val="1"/>
          <w:szCs w:val="22"/>
          <w:lang w:val="hr-HR"/>
        </w:rPr>
      </w:pPr>
    </w:p>
    <w:sectPr w:rsidR="00AA0ED5" w:rsidRPr="00917A34" w:rsidSect="00F3545A">
      <w:footerReference w:type="default" r:id="rId11"/>
      <w:pgSz w:w="12240" w:h="15840"/>
      <w:pgMar w:top="1417" w:right="1440" w:bottom="1417"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DB08" w14:textId="77777777" w:rsidR="00556518" w:rsidRDefault="00556518" w:rsidP="00812B81">
      <w:r>
        <w:separator/>
      </w:r>
    </w:p>
  </w:endnote>
  <w:endnote w:type="continuationSeparator" w:id="0">
    <w:p w14:paraId="6C72512F" w14:textId="77777777" w:rsidR="00556518" w:rsidRDefault="00556518" w:rsidP="00812B81">
      <w:r>
        <w:continuationSeparator/>
      </w:r>
    </w:p>
  </w:endnote>
  <w:endnote w:type="continuationNotice" w:id="1">
    <w:p w14:paraId="637685A6" w14:textId="77777777" w:rsidR="00556518" w:rsidRDefault="0055651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02435"/>
      <w:docPartObj>
        <w:docPartGallery w:val="Page Numbers (Bottom of Page)"/>
        <w:docPartUnique/>
      </w:docPartObj>
    </w:sdtPr>
    <w:sdtEndPr>
      <w:rPr>
        <w:noProof/>
      </w:rPr>
    </w:sdtEndPr>
    <w:sdtContent>
      <w:p w14:paraId="6173D57C" w14:textId="058D265D" w:rsidR="00786005" w:rsidRDefault="00786005" w:rsidP="003F0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B7EE" w14:textId="77777777" w:rsidR="00556518" w:rsidRDefault="00556518" w:rsidP="00812B81">
      <w:r>
        <w:separator/>
      </w:r>
    </w:p>
  </w:footnote>
  <w:footnote w:type="continuationSeparator" w:id="0">
    <w:p w14:paraId="028B0E0E" w14:textId="77777777" w:rsidR="00556518" w:rsidRDefault="00556518" w:rsidP="00812B81">
      <w:r>
        <w:continuationSeparator/>
      </w:r>
    </w:p>
  </w:footnote>
  <w:footnote w:type="continuationNotice" w:id="1">
    <w:p w14:paraId="3BFE039C" w14:textId="77777777" w:rsidR="00556518" w:rsidRDefault="0055651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rPr>
        <w:rFonts w:cs="Times New Roman"/>
      </w:rPr>
    </w:lvl>
    <w:lvl w:ilvl="1" w:tplc="0000012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lowerRoman"/>
      <w:lvlText w:val="%1."/>
      <w:lvlJc w:val="left"/>
      <w:pPr>
        <w:ind w:left="720" w:hanging="360"/>
      </w:pPr>
      <w:rPr>
        <w:rFonts w:cs="Times New Roman"/>
      </w:rPr>
    </w:lvl>
    <w:lvl w:ilvl="1" w:tplc="00000192">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lowerRoman"/>
      <w:lvlText w:val="%1."/>
      <w:lvlJc w:val="left"/>
      <w:pPr>
        <w:ind w:left="720" w:hanging="360"/>
      </w:pPr>
      <w:rPr>
        <w:rFonts w:cs="Times New Roman"/>
      </w:rPr>
    </w:lvl>
    <w:lvl w:ilvl="1" w:tplc="000001F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rPr>
        <w:rFonts w:cs="Times New Roman"/>
      </w:rPr>
    </w:lvl>
    <w:lvl w:ilvl="1" w:tplc="0000025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000002B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rPr>
        <w:rFonts w:cs="Times New Roman"/>
      </w:rPr>
    </w:lvl>
    <w:lvl w:ilvl="1" w:tplc="0000032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lowerRoman"/>
      <w:lvlText w:val="%1."/>
      <w:lvlJc w:val="left"/>
      <w:pPr>
        <w:ind w:left="720" w:hanging="360"/>
      </w:pPr>
      <w:rPr>
        <w:rFonts w:cs="Times New Roman"/>
      </w:rPr>
    </w:lvl>
    <w:lvl w:ilvl="1" w:tplc="0000038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3"/>
      <w:numFmt w:val="decimal"/>
      <w:lvlText w:val="%1."/>
      <w:lvlJc w:val="left"/>
      <w:pPr>
        <w:ind w:left="720" w:hanging="360"/>
      </w:pPr>
      <w:rPr>
        <w:rFonts w:cs="Times New Roman"/>
      </w:rPr>
    </w:lvl>
    <w:lvl w:ilvl="1" w:tplc="000003E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rPr>
        <w:rFonts w:cs="Times New Roman"/>
      </w:rPr>
    </w:lvl>
    <w:lvl w:ilvl="1" w:tplc="0000044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4"/>
      <w:numFmt w:val="decimal"/>
      <w:lvlText w:val="%1."/>
      <w:lvlJc w:val="left"/>
      <w:pPr>
        <w:ind w:left="720" w:hanging="360"/>
      </w:pPr>
      <w:rPr>
        <w:rFonts w:cs="Times New Roman"/>
      </w:rPr>
    </w:lvl>
    <w:lvl w:ilvl="1" w:tplc="000004B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rPr>
        <w:rFonts w:cs="Times New Roman"/>
      </w:rPr>
    </w:lvl>
    <w:lvl w:ilvl="1" w:tplc="0000051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5"/>
      <w:numFmt w:val="decimal"/>
      <w:lvlText w:val="%1."/>
      <w:lvlJc w:val="left"/>
      <w:pPr>
        <w:ind w:left="720" w:hanging="360"/>
      </w:pPr>
      <w:rPr>
        <w:rFonts w:cs="Times New Roman"/>
      </w:rPr>
    </w:lvl>
    <w:lvl w:ilvl="1" w:tplc="0000057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lowerRoman"/>
      <w:lvlText w:val="%1."/>
      <w:lvlJc w:val="left"/>
      <w:pPr>
        <w:ind w:left="720" w:hanging="360"/>
      </w:pPr>
      <w:rPr>
        <w:rFonts w:cs="Times New Roman"/>
      </w:rPr>
    </w:lvl>
    <w:lvl w:ilvl="1" w:tplc="000005D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5"/>
      <w:numFmt w:val="decimal"/>
      <w:lvlText w:val="%1."/>
      <w:lvlJc w:val="left"/>
      <w:pPr>
        <w:ind w:left="720" w:hanging="360"/>
      </w:pPr>
      <w:rPr>
        <w:rFonts w:cs="Times New Roman"/>
      </w:rPr>
    </w:lvl>
    <w:lvl w:ilvl="1" w:tplc="0000064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rPr>
        <w:rFonts w:cs="Times New Roman"/>
      </w:rPr>
    </w:lvl>
    <w:lvl w:ilvl="1" w:tplc="000006A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6"/>
      <w:numFmt w:val="decimal"/>
      <w:lvlText w:val="%1."/>
      <w:lvlJc w:val="left"/>
      <w:pPr>
        <w:ind w:left="720" w:hanging="360"/>
      </w:pPr>
      <w:rPr>
        <w:rFonts w:cs="Times New Roman"/>
      </w:rPr>
    </w:lvl>
    <w:lvl w:ilvl="1" w:tplc="0000070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rPr>
        <w:rFonts w:cs="Times New Roman"/>
      </w:rPr>
    </w:lvl>
    <w:lvl w:ilvl="1" w:tplc="0000076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7"/>
      <w:numFmt w:val="decimal"/>
      <w:lvlText w:val="%1."/>
      <w:lvlJc w:val="left"/>
      <w:pPr>
        <w:ind w:left="720" w:hanging="360"/>
      </w:pPr>
      <w:rPr>
        <w:rFonts w:cs="Times New Roman"/>
      </w:rPr>
    </w:lvl>
    <w:lvl w:ilvl="1" w:tplc="000007D2">
      <w:start w:val="2"/>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rPr>
        <w:rFonts w:cs="Times New Roman"/>
      </w:rPr>
    </w:lvl>
    <w:lvl w:ilvl="1" w:tplc="0000083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8"/>
      <w:numFmt w:val="decimal"/>
      <w:lvlText w:val="%1."/>
      <w:lvlJc w:val="left"/>
      <w:pPr>
        <w:ind w:left="720" w:hanging="360"/>
      </w:pPr>
      <w:rPr>
        <w:rFonts w:cs="Times New Roman"/>
      </w:rPr>
    </w:lvl>
    <w:lvl w:ilvl="1" w:tplc="0000089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rPr>
        <w:rFonts w:cs="Times New Roman"/>
      </w:rPr>
    </w:lvl>
    <w:lvl w:ilvl="1" w:tplc="000008FE">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8"/>
      <w:numFmt w:val="decimal"/>
      <w:lvlText w:val="%1."/>
      <w:lvlJc w:val="left"/>
      <w:pPr>
        <w:ind w:left="720" w:hanging="360"/>
      </w:pPr>
      <w:rPr>
        <w:rFonts w:cs="Times New Roman"/>
      </w:rPr>
    </w:lvl>
    <w:lvl w:ilvl="1" w:tplc="0000096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rPr>
        <w:rFonts w:cs="Times New Roman"/>
      </w:rPr>
    </w:lvl>
    <w:lvl w:ilvl="1" w:tplc="000009C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0"/>
      <w:numFmt w:val="decimal"/>
      <w:lvlText w:val="%1."/>
      <w:lvlJc w:val="left"/>
      <w:pPr>
        <w:ind w:left="720" w:hanging="360"/>
      </w:pPr>
      <w:rPr>
        <w:rFonts w:cs="Times New Roman"/>
      </w:rPr>
    </w:lvl>
    <w:lvl w:ilvl="1" w:tplc="00000A2A">
      <w:start w:val="9"/>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
      <w:numFmt w:val="lowerRoman"/>
      <w:lvlText w:val="%1."/>
      <w:lvlJc w:val="left"/>
      <w:pPr>
        <w:ind w:left="720" w:hanging="360"/>
      </w:pPr>
      <w:rPr>
        <w:rFonts w:cs="Times New Roman"/>
      </w:rPr>
    </w:lvl>
    <w:lvl w:ilvl="1" w:tplc="00000A8E">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0"/>
      <w:numFmt w:val="decimal"/>
      <w:lvlText w:val="%1."/>
      <w:lvlJc w:val="left"/>
      <w:pPr>
        <w:ind w:left="720" w:hanging="360"/>
      </w:pPr>
      <w:rPr>
        <w:rFonts w:cs="Times New Roman"/>
      </w:rPr>
    </w:lvl>
    <w:lvl w:ilvl="1" w:tplc="00000AF2">
      <w:start w:val="9"/>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20B01E4"/>
    <w:multiLevelType w:val="multilevel"/>
    <w:tmpl w:val="7E7A6C2A"/>
    <w:lvl w:ilvl="0">
      <w:start w:val="1"/>
      <w:numFmt w:val="decimal"/>
      <w:lvlText w:val="%1"/>
      <w:lvlJc w:val="left"/>
      <w:pPr>
        <w:ind w:left="700" w:hanging="700"/>
      </w:pPr>
      <w:rPr>
        <w:rFonts w:hint="default"/>
        <w:color w:val="252525"/>
      </w:rPr>
    </w:lvl>
    <w:lvl w:ilvl="1">
      <w:start w:val="1"/>
      <w:numFmt w:val="decimal"/>
      <w:lvlText w:val="%1.%2"/>
      <w:lvlJc w:val="left"/>
      <w:pPr>
        <w:ind w:left="700" w:hanging="700"/>
      </w:pPr>
      <w:rPr>
        <w:rFonts w:hint="default"/>
        <w:color w:val="252525"/>
      </w:rPr>
    </w:lvl>
    <w:lvl w:ilvl="2">
      <w:start w:val="1"/>
      <w:numFmt w:val="decimal"/>
      <w:lvlText w:val="%1.%2.%3"/>
      <w:lvlJc w:val="left"/>
      <w:pPr>
        <w:ind w:left="720" w:hanging="720"/>
      </w:pPr>
      <w:rPr>
        <w:rFonts w:hint="default"/>
        <w:color w:val="252525"/>
      </w:rPr>
    </w:lvl>
    <w:lvl w:ilvl="3">
      <w:start w:val="1"/>
      <w:numFmt w:val="decimal"/>
      <w:lvlText w:val="%1.%2.%3.%4"/>
      <w:lvlJc w:val="left"/>
      <w:pPr>
        <w:ind w:left="720" w:hanging="720"/>
      </w:pPr>
      <w:rPr>
        <w:rFonts w:hint="default"/>
        <w:color w:val="252525"/>
      </w:rPr>
    </w:lvl>
    <w:lvl w:ilvl="4">
      <w:start w:val="1"/>
      <w:numFmt w:val="decimal"/>
      <w:lvlText w:val="%1.%2.%3.%4.%5"/>
      <w:lvlJc w:val="left"/>
      <w:pPr>
        <w:ind w:left="1080" w:hanging="1080"/>
      </w:pPr>
      <w:rPr>
        <w:rFonts w:hint="default"/>
        <w:color w:val="252525"/>
      </w:rPr>
    </w:lvl>
    <w:lvl w:ilvl="5">
      <w:start w:val="1"/>
      <w:numFmt w:val="decimal"/>
      <w:lvlText w:val="%1.%2.%3.%4.%5.%6"/>
      <w:lvlJc w:val="left"/>
      <w:pPr>
        <w:ind w:left="1080" w:hanging="1080"/>
      </w:pPr>
      <w:rPr>
        <w:rFonts w:hint="default"/>
        <w:color w:val="252525"/>
      </w:rPr>
    </w:lvl>
    <w:lvl w:ilvl="6">
      <w:start w:val="1"/>
      <w:numFmt w:val="decimal"/>
      <w:lvlText w:val="%1.%2.%3.%4.%5.%6.%7"/>
      <w:lvlJc w:val="left"/>
      <w:pPr>
        <w:ind w:left="1440" w:hanging="1440"/>
      </w:pPr>
      <w:rPr>
        <w:rFonts w:hint="default"/>
        <w:color w:val="252525"/>
      </w:rPr>
    </w:lvl>
    <w:lvl w:ilvl="7">
      <w:start w:val="1"/>
      <w:numFmt w:val="decimal"/>
      <w:lvlText w:val="%1.%2.%3.%4.%5.%6.%7.%8"/>
      <w:lvlJc w:val="left"/>
      <w:pPr>
        <w:ind w:left="1440" w:hanging="1440"/>
      </w:pPr>
      <w:rPr>
        <w:rFonts w:hint="default"/>
        <w:color w:val="252525"/>
      </w:rPr>
    </w:lvl>
    <w:lvl w:ilvl="8">
      <w:start w:val="1"/>
      <w:numFmt w:val="decimal"/>
      <w:lvlText w:val="%1.%2.%3.%4.%5.%6.%7.%8.%9"/>
      <w:lvlJc w:val="left"/>
      <w:pPr>
        <w:ind w:left="1800" w:hanging="1800"/>
      </w:pPr>
      <w:rPr>
        <w:rFonts w:hint="default"/>
        <w:color w:val="252525"/>
      </w:rPr>
    </w:lvl>
  </w:abstractNum>
  <w:abstractNum w:abstractNumId="30" w15:restartNumberingAfterBreak="0">
    <w:nsid w:val="02B928B3"/>
    <w:multiLevelType w:val="hybridMultilevel"/>
    <w:tmpl w:val="502E8A80"/>
    <w:lvl w:ilvl="0" w:tplc="2B388BA2">
      <w:start w:val="15"/>
      <w:numFmt w:val="bullet"/>
      <w:lvlText w:val="-"/>
      <w:lvlJc w:val="left"/>
      <w:pPr>
        <w:ind w:left="1353" w:hanging="360"/>
      </w:pPr>
      <w:rPr>
        <w:rFonts w:ascii="Arial" w:eastAsiaTheme="minorEastAsia" w:hAnsi="Arial" w:cs="Arial" w:hint="default"/>
        <w:color w:val="252525"/>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15:restartNumberingAfterBreak="0">
    <w:nsid w:val="040A13BB"/>
    <w:multiLevelType w:val="hybridMultilevel"/>
    <w:tmpl w:val="219A5448"/>
    <w:lvl w:ilvl="0" w:tplc="2F204492">
      <w:start w:val="2"/>
      <w:numFmt w:val="lowerLetter"/>
      <w:lvlText w:val="%1)"/>
      <w:lvlJc w:val="left"/>
      <w:pPr>
        <w:ind w:left="1584" w:hanging="360"/>
      </w:pPr>
      <w:rPr>
        <w:rFonts w:hint="default"/>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2" w15:restartNumberingAfterBreak="0">
    <w:nsid w:val="0CA13918"/>
    <w:multiLevelType w:val="hybridMultilevel"/>
    <w:tmpl w:val="9C5AB2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1C511065"/>
    <w:multiLevelType w:val="hybridMultilevel"/>
    <w:tmpl w:val="E5044A56"/>
    <w:lvl w:ilvl="0" w:tplc="DC4C0A60">
      <w:start w:val="3"/>
      <w:numFmt w:val="lowerLetter"/>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102B0D"/>
    <w:multiLevelType w:val="multilevel"/>
    <w:tmpl w:val="04EC0B68"/>
    <w:styleLink w:val="CurrentList1"/>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06910A9"/>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21F266A7"/>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7" w15:restartNumberingAfterBreak="0">
    <w:nsid w:val="25310649"/>
    <w:multiLevelType w:val="hybridMultilevel"/>
    <w:tmpl w:val="97BCAC34"/>
    <w:lvl w:ilvl="0" w:tplc="109A424A">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8" w15:restartNumberingAfterBreak="0">
    <w:nsid w:val="255C00F7"/>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E312B5"/>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FDC3979"/>
    <w:multiLevelType w:val="hybridMultilevel"/>
    <w:tmpl w:val="A776F8AC"/>
    <w:lvl w:ilvl="0" w:tplc="000001F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AE24DC"/>
    <w:multiLevelType w:val="hybridMultilevel"/>
    <w:tmpl w:val="619ABF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F71BE3"/>
    <w:multiLevelType w:val="hybridMultilevel"/>
    <w:tmpl w:val="A6C69E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9B50FCB"/>
    <w:multiLevelType w:val="hybridMultilevel"/>
    <w:tmpl w:val="219A5448"/>
    <w:lvl w:ilvl="0" w:tplc="FFFFFFFF">
      <w:start w:val="2"/>
      <w:numFmt w:val="lowerLetter"/>
      <w:lvlText w:val="%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4" w15:restartNumberingAfterBreak="0">
    <w:nsid w:val="3A080977"/>
    <w:multiLevelType w:val="multilevel"/>
    <w:tmpl w:val="495003EC"/>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E021A37"/>
    <w:multiLevelType w:val="hybridMultilevel"/>
    <w:tmpl w:val="D8141366"/>
    <w:lvl w:ilvl="0" w:tplc="00000386">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9474FB"/>
    <w:multiLevelType w:val="multilevel"/>
    <w:tmpl w:val="495003EC"/>
    <w:lvl w:ilvl="0">
      <w:start w:val="1"/>
      <w:numFmt w:val="decimal"/>
      <w:lvlText w:val="Article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0B22E9E"/>
    <w:multiLevelType w:val="hybridMultilevel"/>
    <w:tmpl w:val="5694FAB4"/>
    <w:lvl w:ilvl="0" w:tplc="00000192">
      <w:start w:val="1"/>
      <w:numFmt w:val="lowerLetter"/>
      <w:lvlText w:val="%1."/>
      <w:lvlJc w:val="left"/>
      <w:pPr>
        <w:ind w:left="360" w:hanging="360"/>
      </w:pPr>
      <w:rPr>
        <w:rFonts w:cs="Times New Roman"/>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8" w15:restartNumberingAfterBreak="0">
    <w:nsid w:val="40F11DB6"/>
    <w:multiLevelType w:val="multilevel"/>
    <w:tmpl w:val="13260BB2"/>
    <w:lvl w:ilvl="0">
      <w:start w:val="1"/>
      <w:numFmt w:val="decimal"/>
      <w:suff w:val="space"/>
      <w:lvlText w:val="Článek %1. "/>
      <w:lvlJc w:val="left"/>
      <w:pPr>
        <w:ind w:left="360" w:hanging="360"/>
      </w:pPr>
      <w:rPr>
        <w:rFonts w:hint="default"/>
        <w:sz w:val="20"/>
      </w:rPr>
    </w:lvl>
    <w:lvl w:ilvl="1">
      <w:start w:val="1"/>
      <w:numFmt w:val="decimal"/>
      <w:pStyle w:val="Heading2"/>
      <w:lvlText w:val="%1.%2"/>
      <w:lvlJc w:val="left"/>
      <w:pPr>
        <w:ind w:left="576" w:hanging="576"/>
      </w:pPr>
      <w:rPr>
        <w:rFonts w:hint="default"/>
        <w:b w:val="0"/>
        <w:sz w:val="20"/>
        <w:szCs w:val="20"/>
      </w:rPr>
    </w:lvl>
    <w:lvl w:ilvl="2">
      <w:start w:val="1"/>
      <w:numFmt w:val="lowerLetter"/>
      <w:pStyle w:val="Heading3"/>
      <w:suff w:val="space"/>
      <w:lvlText w:val="%3)"/>
      <w:lvlJc w:val="left"/>
      <w:pPr>
        <w:ind w:left="1440" w:hanging="144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40F83B1F"/>
    <w:multiLevelType w:val="hybridMultilevel"/>
    <w:tmpl w:val="64AA4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BD3214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4CAA642E"/>
    <w:multiLevelType w:val="multilevel"/>
    <w:tmpl w:val="F522D02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D585ED9"/>
    <w:multiLevelType w:val="hybridMultilevel"/>
    <w:tmpl w:val="091CD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E665CDF"/>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4" w15:restartNumberingAfterBreak="0">
    <w:nsid w:val="521245FC"/>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5" w15:restartNumberingAfterBreak="0">
    <w:nsid w:val="5918424F"/>
    <w:multiLevelType w:val="hybridMultilevel"/>
    <w:tmpl w:val="CBFC32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94D33C5"/>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647F2122"/>
    <w:multiLevelType w:val="multilevel"/>
    <w:tmpl w:val="7988E49E"/>
    <w:lvl w:ilvl="0">
      <w:start w:val="1"/>
      <w:numFmt w:val="decimal"/>
      <w:pStyle w:val="Heading1"/>
      <w:lvlText w:val="Članak %1."/>
      <w:lvlJc w:val="left"/>
      <w:pPr>
        <w:ind w:left="360" w:hanging="360"/>
      </w:pPr>
      <w:rPr>
        <w:rFonts w:hint="default"/>
        <w:b/>
        <w:bCs/>
        <w:u w:val="none"/>
      </w:rPr>
    </w:lvl>
    <w:lvl w:ilvl="1">
      <w:start w:val="1"/>
      <w:numFmt w:val="decimal"/>
      <w:lvlText w:val="%1.%2."/>
      <w:lvlJc w:val="left"/>
      <w:pPr>
        <w:ind w:left="792" w:hanging="432"/>
      </w:pPr>
      <w:rPr>
        <w:rFonts w:hint="default"/>
        <w:b w:val="0"/>
        <w:bCs w:val="0"/>
        <w:i w:val="0"/>
        <w:iCs w:val="0"/>
        <w:color w:val="000000" w:themeColor="text1"/>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5071013"/>
    <w:multiLevelType w:val="hybridMultilevel"/>
    <w:tmpl w:val="AF562A28"/>
    <w:lvl w:ilvl="0" w:tplc="08090017">
      <w:start w:val="1"/>
      <w:numFmt w:val="lowerLetter"/>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59" w15:restartNumberingAfterBreak="0">
    <w:nsid w:val="6BC82D40"/>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CF259EE"/>
    <w:multiLevelType w:val="multilevel"/>
    <w:tmpl w:val="9010202A"/>
    <w:lvl w:ilvl="0">
      <w:start w:val="1"/>
      <w:numFmt w:val="decimal"/>
      <w:lvlText w:val="%1."/>
      <w:lvlJc w:val="left"/>
      <w:pPr>
        <w:ind w:left="1653" w:hanging="358"/>
        <w:jc w:val="right"/>
      </w:pPr>
      <w:rPr>
        <w:rFonts w:hint="default"/>
        <w:b/>
        <w:bCs/>
        <w:spacing w:val="-1"/>
        <w:w w:val="103"/>
      </w:rPr>
    </w:lvl>
    <w:lvl w:ilvl="1">
      <w:start w:val="1"/>
      <w:numFmt w:val="decimal"/>
      <w:lvlText w:val="%1.%2"/>
      <w:lvlJc w:val="left"/>
      <w:pPr>
        <w:ind w:left="854" w:hanging="706"/>
      </w:pPr>
      <w:rPr>
        <w:rFonts w:hint="default"/>
        <w:spacing w:val="-1"/>
        <w:w w:val="106"/>
      </w:rPr>
    </w:lvl>
    <w:lvl w:ilvl="2">
      <w:start w:val="1"/>
      <w:numFmt w:val="lowerRoman"/>
      <w:lvlText w:val="(%3)"/>
      <w:lvlJc w:val="left"/>
      <w:pPr>
        <w:ind w:left="2279" w:hanging="720"/>
      </w:pPr>
      <w:rPr>
        <w:rFonts w:hint="default"/>
        <w:spacing w:val="-1"/>
        <w:w w:val="103"/>
      </w:rPr>
    </w:lvl>
    <w:lvl w:ilvl="3">
      <w:numFmt w:val="bullet"/>
      <w:lvlText w:val="•"/>
      <w:lvlJc w:val="left"/>
      <w:pPr>
        <w:ind w:left="1020" w:hanging="720"/>
      </w:pPr>
      <w:rPr>
        <w:rFonts w:hint="default"/>
      </w:rPr>
    </w:lvl>
    <w:lvl w:ilvl="4">
      <w:numFmt w:val="bullet"/>
      <w:lvlText w:val="•"/>
      <w:lvlJc w:val="left"/>
      <w:pPr>
        <w:ind w:left="1380" w:hanging="720"/>
      </w:pPr>
      <w:rPr>
        <w:rFonts w:hint="default"/>
      </w:rPr>
    </w:lvl>
    <w:lvl w:ilvl="5">
      <w:numFmt w:val="bullet"/>
      <w:lvlText w:val="•"/>
      <w:lvlJc w:val="left"/>
      <w:pPr>
        <w:ind w:left="1540" w:hanging="720"/>
      </w:pPr>
      <w:rPr>
        <w:rFonts w:hint="default"/>
      </w:rPr>
    </w:lvl>
    <w:lvl w:ilvl="6">
      <w:numFmt w:val="bullet"/>
      <w:lvlText w:val="•"/>
      <w:lvlJc w:val="left"/>
      <w:pPr>
        <w:ind w:left="1560" w:hanging="720"/>
      </w:pPr>
      <w:rPr>
        <w:rFonts w:hint="default"/>
      </w:rPr>
    </w:lvl>
    <w:lvl w:ilvl="7">
      <w:numFmt w:val="bullet"/>
      <w:lvlText w:val="•"/>
      <w:lvlJc w:val="left"/>
      <w:pPr>
        <w:ind w:left="1580" w:hanging="720"/>
      </w:pPr>
      <w:rPr>
        <w:rFonts w:hint="default"/>
      </w:rPr>
    </w:lvl>
    <w:lvl w:ilvl="8">
      <w:numFmt w:val="bullet"/>
      <w:lvlText w:val="•"/>
      <w:lvlJc w:val="left"/>
      <w:pPr>
        <w:ind w:left="1660" w:hanging="720"/>
      </w:pPr>
      <w:rPr>
        <w:rFonts w:hint="default"/>
      </w:rPr>
    </w:lvl>
  </w:abstractNum>
  <w:abstractNum w:abstractNumId="61" w15:restartNumberingAfterBreak="0">
    <w:nsid w:val="6EA911EA"/>
    <w:multiLevelType w:val="multilevel"/>
    <w:tmpl w:val="484632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43C6C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4377780">
    <w:abstractNumId w:val="0"/>
  </w:num>
  <w:num w:numId="2" w16cid:durableId="1785659540">
    <w:abstractNumId w:val="1"/>
  </w:num>
  <w:num w:numId="3" w16cid:durableId="268271551">
    <w:abstractNumId w:val="2"/>
  </w:num>
  <w:num w:numId="4" w16cid:durableId="1674795893">
    <w:abstractNumId w:val="3"/>
  </w:num>
  <w:num w:numId="5" w16cid:durableId="777413796">
    <w:abstractNumId w:val="4"/>
  </w:num>
  <w:num w:numId="6" w16cid:durableId="525296375">
    <w:abstractNumId w:val="5"/>
  </w:num>
  <w:num w:numId="7" w16cid:durableId="1668635778">
    <w:abstractNumId w:val="6"/>
  </w:num>
  <w:num w:numId="8" w16cid:durableId="412092348">
    <w:abstractNumId w:val="7"/>
  </w:num>
  <w:num w:numId="9" w16cid:durableId="1252394100">
    <w:abstractNumId w:val="8"/>
  </w:num>
  <w:num w:numId="10" w16cid:durableId="1698769425">
    <w:abstractNumId w:val="9"/>
  </w:num>
  <w:num w:numId="11" w16cid:durableId="879167255">
    <w:abstractNumId w:val="10"/>
  </w:num>
  <w:num w:numId="12" w16cid:durableId="1733961339">
    <w:abstractNumId w:val="11"/>
  </w:num>
  <w:num w:numId="13" w16cid:durableId="1031883243">
    <w:abstractNumId w:val="12"/>
  </w:num>
  <w:num w:numId="14" w16cid:durableId="1541820829">
    <w:abstractNumId w:val="13"/>
  </w:num>
  <w:num w:numId="15" w16cid:durableId="1253507171">
    <w:abstractNumId w:val="14"/>
  </w:num>
  <w:num w:numId="16" w16cid:durableId="440076070">
    <w:abstractNumId w:val="15"/>
  </w:num>
  <w:num w:numId="17" w16cid:durableId="1911889470">
    <w:abstractNumId w:val="16"/>
  </w:num>
  <w:num w:numId="18" w16cid:durableId="949627516">
    <w:abstractNumId w:val="17"/>
  </w:num>
  <w:num w:numId="19" w16cid:durableId="196747062">
    <w:abstractNumId w:val="18"/>
  </w:num>
  <w:num w:numId="20" w16cid:durableId="1572958070">
    <w:abstractNumId w:val="19"/>
  </w:num>
  <w:num w:numId="21" w16cid:durableId="661814633">
    <w:abstractNumId w:val="20"/>
  </w:num>
  <w:num w:numId="22" w16cid:durableId="1973359811">
    <w:abstractNumId w:val="21"/>
  </w:num>
  <w:num w:numId="23" w16cid:durableId="369570449">
    <w:abstractNumId w:val="22"/>
  </w:num>
  <w:num w:numId="24" w16cid:durableId="867259866">
    <w:abstractNumId w:val="23"/>
  </w:num>
  <w:num w:numId="25" w16cid:durableId="591738524">
    <w:abstractNumId w:val="24"/>
  </w:num>
  <w:num w:numId="26" w16cid:durableId="1332877726">
    <w:abstractNumId w:val="25"/>
  </w:num>
  <w:num w:numId="27" w16cid:durableId="1403141206">
    <w:abstractNumId w:val="26"/>
  </w:num>
  <w:num w:numId="28" w16cid:durableId="2061860516">
    <w:abstractNumId w:val="27"/>
  </w:num>
  <w:num w:numId="29" w16cid:durableId="227570936">
    <w:abstractNumId w:val="28"/>
  </w:num>
  <w:num w:numId="30" w16cid:durableId="1997567981">
    <w:abstractNumId w:val="45"/>
  </w:num>
  <w:num w:numId="31" w16cid:durableId="799614632">
    <w:abstractNumId w:val="57"/>
  </w:num>
  <w:num w:numId="32" w16cid:durableId="1981156934">
    <w:abstractNumId w:val="62"/>
  </w:num>
  <w:num w:numId="33" w16cid:durableId="1464037176">
    <w:abstractNumId w:val="29"/>
  </w:num>
  <w:num w:numId="34" w16cid:durableId="1881473287">
    <w:abstractNumId w:val="30"/>
  </w:num>
  <w:num w:numId="35" w16cid:durableId="779953939">
    <w:abstractNumId w:val="48"/>
  </w:num>
  <w:num w:numId="36" w16cid:durableId="48577949">
    <w:abstractNumId w:val="54"/>
  </w:num>
  <w:num w:numId="37" w16cid:durableId="1954508478">
    <w:abstractNumId w:val="53"/>
  </w:num>
  <w:num w:numId="38" w16cid:durableId="323707655">
    <w:abstractNumId w:val="60"/>
  </w:num>
  <w:num w:numId="39" w16cid:durableId="1109738125">
    <w:abstractNumId w:val="36"/>
  </w:num>
  <w:num w:numId="40" w16cid:durableId="1043140716">
    <w:abstractNumId w:val="58"/>
  </w:num>
  <w:num w:numId="41" w16cid:durableId="1634678700">
    <w:abstractNumId w:val="35"/>
  </w:num>
  <w:num w:numId="42" w16cid:durableId="1732339928">
    <w:abstractNumId w:val="47"/>
  </w:num>
  <w:num w:numId="43" w16cid:durableId="313485540">
    <w:abstractNumId w:val="39"/>
  </w:num>
  <w:num w:numId="44" w16cid:durableId="1515262118">
    <w:abstractNumId w:val="40"/>
  </w:num>
  <w:num w:numId="45" w16cid:durableId="582837861">
    <w:abstractNumId w:val="38"/>
  </w:num>
  <w:num w:numId="46" w16cid:durableId="368843845">
    <w:abstractNumId w:val="50"/>
  </w:num>
  <w:num w:numId="47" w16cid:durableId="679698678">
    <w:abstractNumId w:val="51"/>
  </w:num>
  <w:num w:numId="48" w16cid:durableId="609625036">
    <w:abstractNumId w:val="42"/>
  </w:num>
  <w:num w:numId="49" w16cid:durableId="2075541994">
    <w:abstractNumId w:val="59"/>
  </w:num>
  <w:num w:numId="50" w16cid:durableId="927084057">
    <w:abstractNumId w:val="61"/>
  </w:num>
  <w:num w:numId="51" w16cid:durableId="1778215645">
    <w:abstractNumId w:val="44"/>
  </w:num>
  <w:num w:numId="52" w16cid:durableId="1598758218">
    <w:abstractNumId w:val="46"/>
  </w:num>
  <w:num w:numId="53" w16cid:durableId="1352609340">
    <w:abstractNumId w:val="31"/>
  </w:num>
  <w:num w:numId="54" w16cid:durableId="909658240">
    <w:abstractNumId w:val="37"/>
  </w:num>
  <w:num w:numId="55" w16cid:durableId="912198916">
    <w:abstractNumId w:val="55"/>
  </w:num>
  <w:num w:numId="56" w16cid:durableId="1658076667">
    <w:abstractNumId w:val="41"/>
  </w:num>
  <w:num w:numId="57" w16cid:durableId="1602491775">
    <w:abstractNumId w:val="49"/>
  </w:num>
  <w:num w:numId="58" w16cid:durableId="1323238551">
    <w:abstractNumId w:val="32"/>
  </w:num>
  <w:num w:numId="59" w16cid:durableId="175578361">
    <w:abstractNumId w:val="52"/>
  </w:num>
  <w:num w:numId="60" w16cid:durableId="1405909695">
    <w:abstractNumId w:val="56"/>
  </w:num>
  <w:num w:numId="61" w16cid:durableId="3817576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98462236">
    <w:abstractNumId w:val="43"/>
  </w:num>
  <w:num w:numId="63" w16cid:durableId="540289192">
    <w:abstractNumId w:val="33"/>
  </w:num>
  <w:num w:numId="64" w16cid:durableId="20992456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ED"/>
    <w:rsid w:val="0000038F"/>
    <w:rsid w:val="0000279C"/>
    <w:rsid w:val="000052C0"/>
    <w:rsid w:val="000100CD"/>
    <w:rsid w:val="00016E7A"/>
    <w:rsid w:val="00022D4D"/>
    <w:rsid w:val="000251E6"/>
    <w:rsid w:val="00037363"/>
    <w:rsid w:val="00037D3C"/>
    <w:rsid w:val="00043588"/>
    <w:rsid w:val="00044A69"/>
    <w:rsid w:val="0004528B"/>
    <w:rsid w:val="00045406"/>
    <w:rsid w:val="00046F4B"/>
    <w:rsid w:val="000506EC"/>
    <w:rsid w:val="00052F43"/>
    <w:rsid w:val="00054131"/>
    <w:rsid w:val="00055DF7"/>
    <w:rsid w:val="00061664"/>
    <w:rsid w:val="00062408"/>
    <w:rsid w:val="000636FB"/>
    <w:rsid w:val="00064B5E"/>
    <w:rsid w:val="00065453"/>
    <w:rsid w:val="00066FA8"/>
    <w:rsid w:val="0007062C"/>
    <w:rsid w:val="0007278D"/>
    <w:rsid w:val="00075F62"/>
    <w:rsid w:val="00076C52"/>
    <w:rsid w:val="00077223"/>
    <w:rsid w:val="00081EB1"/>
    <w:rsid w:val="0008306E"/>
    <w:rsid w:val="00083B2F"/>
    <w:rsid w:val="000907EC"/>
    <w:rsid w:val="00090E36"/>
    <w:rsid w:val="000917C7"/>
    <w:rsid w:val="00091F54"/>
    <w:rsid w:val="000944EB"/>
    <w:rsid w:val="000947A1"/>
    <w:rsid w:val="00094894"/>
    <w:rsid w:val="000950D1"/>
    <w:rsid w:val="0009732A"/>
    <w:rsid w:val="000A0540"/>
    <w:rsid w:val="000B0A92"/>
    <w:rsid w:val="000B2C82"/>
    <w:rsid w:val="000B57FE"/>
    <w:rsid w:val="000B6536"/>
    <w:rsid w:val="000C2E75"/>
    <w:rsid w:val="000C55A9"/>
    <w:rsid w:val="000C5AD0"/>
    <w:rsid w:val="000D00BE"/>
    <w:rsid w:val="000D1EC2"/>
    <w:rsid w:val="000D20CB"/>
    <w:rsid w:val="000D4573"/>
    <w:rsid w:val="000D548D"/>
    <w:rsid w:val="000D7D7F"/>
    <w:rsid w:val="000E003E"/>
    <w:rsid w:val="000E1B3A"/>
    <w:rsid w:val="000E479E"/>
    <w:rsid w:val="000F13CE"/>
    <w:rsid w:val="000F47E6"/>
    <w:rsid w:val="000F644E"/>
    <w:rsid w:val="000F68A9"/>
    <w:rsid w:val="0010191F"/>
    <w:rsid w:val="00103B6F"/>
    <w:rsid w:val="00104164"/>
    <w:rsid w:val="00104737"/>
    <w:rsid w:val="00105B8D"/>
    <w:rsid w:val="00110505"/>
    <w:rsid w:val="00110AD0"/>
    <w:rsid w:val="00111217"/>
    <w:rsid w:val="00112D7A"/>
    <w:rsid w:val="00113836"/>
    <w:rsid w:val="00117017"/>
    <w:rsid w:val="00121FA2"/>
    <w:rsid w:val="001235A8"/>
    <w:rsid w:val="00124811"/>
    <w:rsid w:val="001254D0"/>
    <w:rsid w:val="001258C6"/>
    <w:rsid w:val="00126707"/>
    <w:rsid w:val="0013105C"/>
    <w:rsid w:val="00132479"/>
    <w:rsid w:val="0013329A"/>
    <w:rsid w:val="001359BD"/>
    <w:rsid w:val="00135D6A"/>
    <w:rsid w:val="001369FE"/>
    <w:rsid w:val="00142629"/>
    <w:rsid w:val="00142E3F"/>
    <w:rsid w:val="00143A98"/>
    <w:rsid w:val="00150138"/>
    <w:rsid w:val="00150909"/>
    <w:rsid w:val="00150F6B"/>
    <w:rsid w:val="00152119"/>
    <w:rsid w:val="00154738"/>
    <w:rsid w:val="00156709"/>
    <w:rsid w:val="00156FB8"/>
    <w:rsid w:val="00162105"/>
    <w:rsid w:val="0016299C"/>
    <w:rsid w:val="001631DA"/>
    <w:rsid w:val="00165AF8"/>
    <w:rsid w:val="00166482"/>
    <w:rsid w:val="0016761C"/>
    <w:rsid w:val="0017211C"/>
    <w:rsid w:val="0017325F"/>
    <w:rsid w:val="00175D28"/>
    <w:rsid w:val="00181584"/>
    <w:rsid w:val="00181653"/>
    <w:rsid w:val="00182B6C"/>
    <w:rsid w:val="00182C49"/>
    <w:rsid w:val="00184CE7"/>
    <w:rsid w:val="00187329"/>
    <w:rsid w:val="0019509A"/>
    <w:rsid w:val="00197352"/>
    <w:rsid w:val="001A1D60"/>
    <w:rsid w:val="001A368D"/>
    <w:rsid w:val="001A6F84"/>
    <w:rsid w:val="001A764D"/>
    <w:rsid w:val="001A766F"/>
    <w:rsid w:val="001B5216"/>
    <w:rsid w:val="001B64A1"/>
    <w:rsid w:val="001C507E"/>
    <w:rsid w:val="001C5397"/>
    <w:rsid w:val="001C7E8D"/>
    <w:rsid w:val="001C7FDA"/>
    <w:rsid w:val="001D2AFC"/>
    <w:rsid w:val="001D473E"/>
    <w:rsid w:val="001E10F5"/>
    <w:rsid w:val="001E210B"/>
    <w:rsid w:val="001E2D55"/>
    <w:rsid w:val="001E50D2"/>
    <w:rsid w:val="001E61E1"/>
    <w:rsid w:val="001F1B03"/>
    <w:rsid w:val="001F2CA5"/>
    <w:rsid w:val="001F4E72"/>
    <w:rsid w:val="001F5051"/>
    <w:rsid w:val="00205160"/>
    <w:rsid w:val="002055AD"/>
    <w:rsid w:val="00206539"/>
    <w:rsid w:val="002071D1"/>
    <w:rsid w:val="0021086F"/>
    <w:rsid w:val="002119A2"/>
    <w:rsid w:val="00212F8C"/>
    <w:rsid w:val="0022027C"/>
    <w:rsid w:val="002206DA"/>
    <w:rsid w:val="00222642"/>
    <w:rsid w:val="002229E3"/>
    <w:rsid w:val="00223901"/>
    <w:rsid w:val="00227979"/>
    <w:rsid w:val="00233408"/>
    <w:rsid w:val="00233F75"/>
    <w:rsid w:val="00234187"/>
    <w:rsid w:val="00234381"/>
    <w:rsid w:val="00236A09"/>
    <w:rsid w:val="00240098"/>
    <w:rsid w:val="0024281B"/>
    <w:rsid w:val="00244B05"/>
    <w:rsid w:val="00247105"/>
    <w:rsid w:val="00247828"/>
    <w:rsid w:val="002529E9"/>
    <w:rsid w:val="00257016"/>
    <w:rsid w:val="00260AFE"/>
    <w:rsid w:val="00260FDB"/>
    <w:rsid w:val="00263B8A"/>
    <w:rsid w:val="00263F71"/>
    <w:rsid w:val="00264AE8"/>
    <w:rsid w:val="00264FA9"/>
    <w:rsid w:val="002654C2"/>
    <w:rsid w:val="00266591"/>
    <w:rsid w:val="00267991"/>
    <w:rsid w:val="00271186"/>
    <w:rsid w:val="00275B35"/>
    <w:rsid w:val="002776B1"/>
    <w:rsid w:val="002848CF"/>
    <w:rsid w:val="002907D3"/>
    <w:rsid w:val="00294359"/>
    <w:rsid w:val="002A052A"/>
    <w:rsid w:val="002A562E"/>
    <w:rsid w:val="002C1726"/>
    <w:rsid w:val="002C4C6A"/>
    <w:rsid w:val="002D1354"/>
    <w:rsid w:val="002D2C9B"/>
    <w:rsid w:val="002D5427"/>
    <w:rsid w:val="002D6401"/>
    <w:rsid w:val="002D66E0"/>
    <w:rsid w:val="002D68D5"/>
    <w:rsid w:val="002D6C80"/>
    <w:rsid w:val="002E10AB"/>
    <w:rsid w:val="002E5156"/>
    <w:rsid w:val="002F0F0E"/>
    <w:rsid w:val="002F1326"/>
    <w:rsid w:val="002F1F33"/>
    <w:rsid w:val="002F4270"/>
    <w:rsid w:val="002F43A5"/>
    <w:rsid w:val="002F584A"/>
    <w:rsid w:val="0030058E"/>
    <w:rsid w:val="003135D4"/>
    <w:rsid w:val="00313E48"/>
    <w:rsid w:val="003144F2"/>
    <w:rsid w:val="00315E1E"/>
    <w:rsid w:val="0032004B"/>
    <w:rsid w:val="00320C8B"/>
    <w:rsid w:val="00321FDE"/>
    <w:rsid w:val="003237EA"/>
    <w:rsid w:val="00326BEB"/>
    <w:rsid w:val="00327638"/>
    <w:rsid w:val="003302D8"/>
    <w:rsid w:val="00331E49"/>
    <w:rsid w:val="003322B4"/>
    <w:rsid w:val="003346EE"/>
    <w:rsid w:val="0033646C"/>
    <w:rsid w:val="0034101D"/>
    <w:rsid w:val="00341C85"/>
    <w:rsid w:val="003421A6"/>
    <w:rsid w:val="00344182"/>
    <w:rsid w:val="0034548F"/>
    <w:rsid w:val="00347143"/>
    <w:rsid w:val="003537D1"/>
    <w:rsid w:val="00354DBF"/>
    <w:rsid w:val="00362E67"/>
    <w:rsid w:val="00364F1C"/>
    <w:rsid w:val="00367AB9"/>
    <w:rsid w:val="00372A1E"/>
    <w:rsid w:val="00375B49"/>
    <w:rsid w:val="0037658B"/>
    <w:rsid w:val="00377200"/>
    <w:rsid w:val="00380EBF"/>
    <w:rsid w:val="0038260E"/>
    <w:rsid w:val="00383735"/>
    <w:rsid w:val="00386B57"/>
    <w:rsid w:val="00391F1F"/>
    <w:rsid w:val="003929DC"/>
    <w:rsid w:val="0039525D"/>
    <w:rsid w:val="00395A6F"/>
    <w:rsid w:val="003B070A"/>
    <w:rsid w:val="003B1726"/>
    <w:rsid w:val="003B231F"/>
    <w:rsid w:val="003B25E5"/>
    <w:rsid w:val="003B312D"/>
    <w:rsid w:val="003B37D9"/>
    <w:rsid w:val="003B6750"/>
    <w:rsid w:val="003B68A9"/>
    <w:rsid w:val="003C31E1"/>
    <w:rsid w:val="003D0381"/>
    <w:rsid w:val="003D1079"/>
    <w:rsid w:val="003D16C1"/>
    <w:rsid w:val="003D1CD9"/>
    <w:rsid w:val="003D3F6A"/>
    <w:rsid w:val="003D4A59"/>
    <w:rsid w:val="003E110E"/>
    <w:rsid w:val="003E3B7D"/>
    <w:rsid w:val="003E6F94"/>
    <w:rsid w:val="003F0054"/>
    <w:rsid w:val="003F576D"/>
    <w:rsid w:val="003F66F3"/>
    <w:rsid w:val="0040117D"/>
    <w:rsid w:val="00401825"/>
    <w:rsid w:val="0040361E"/>
    <w:rsid w:val="00406DCD"/>
    <w:rsid w:val="00406E80"/>
    <w:rsid w:val="004114EC"/>
    <w:rsid w:val="0042220F"/>
    <w:rsid w:val="00423076"/>
    <w:rsid w:val="00424F37"/>
    <w:rsid w:val="004260FC"/>
    <w:rsid w:val="004267D8"/>
    <w:rsid w:val="00426F7B"/>
    <w:rsid w:val="00426F91"/>
    <w:rsid w:val="004270AB"/>
    <w:rsid w:val="00427138"/>
    <w:rsid w:val="00427E28"/>
    <w:rsid w:val="0043019A"/>
    <w:rsid w:val="00431BDA"/>
    <w:rsid w:val="00434C91"/>
    <w:rsid w:val="00440125"/>
    <w:rsid w:val="0044511A"/>
    <w:rsid w:val="00447CAA"/>
    <w:rsid w:val="00451A66"/>
    <w:rsid w:val="004536A3"/>
    <w:rsid w:val="00454685"/>
    <w:rsid w:val="00454F84"/>
    <w:rsid w:val="004567E4"/>
    <w:rsid w:val="00462ED1"/>
    <w:rsid w:val="00466A73"/>
    <w:rsid w:val="00467953"/>
    <w:rsid w:val="00471933"/>
    <w:rsid w:val="004731DA"/>
    <w:rsid w:val="00473A90"/>
    <w:rsid w:val="00480D26"/>
    <w:rsid w:val="00481856"/>
    <w:rsid w:val="00484990"/>
    <w:rsid w:val="00490DAC"/>
    <w:rsid w:val="00492192"/>
    <w:rsid w:val="004939D8"/>
    <w:rsid w:val="004965A8"/>
    <w:rsid w:val="004979A6"/>
    <w:rsid w:val="004A0620"/>
    <w:rsid w:val="004A44BD"/>
    <w:rsid w:val="004A4EE7"/>
    <w:rsid w:val="004A6695"/>
    <w:rsid w:val="004B362B"/>
    <w:rsid w:val="004B3C32"/>
    <w:rsid w:val="004C2797"/>
    <w:rsid w:val="004C300B"/>
    <w:rsid w:val="004C354B"/>
    <w:rsid w:val="004C4E7E"/>
    <w:rsid w:val="004C59FB"/>
    <w:rsid w:val="004C7238"/>
    <w:rsid w:val="004D5BA7"/>
    <w:rsid w:val="004D70E5"/>
    <w:rsid w:val="004E1F32"/>
    <w:rsid w:val="004E2166"/>
    <w:rsid w:val="004E2667"/>
    <w:rsid w:val="004E2ED9"/>
    <w:rsid w:val="004E4AAF"/>
    <w:rsid w:val="004E4F96"/>
    <w:rsid w:val="004E6BAE"/>
    <w:rsid w:val="004F34CC"/>
    <w:rsid w:val="004F41D1"/>
    <w:rsid w:val="004F43D6"/>
    <w:rsid w:val="004F74F9"/>
    <w:rsid w:val="0050105E"/>
    <w:rsid w:val="00501F37"/>
    <w:rsid w:val="0051592B"/>
    <w:rsid w:val="00517D8D"/>
    <w:rsid w:val="00524BC7"/>
    <w:rsid w:val="00525BE3"/>
    <w:rsid w:val="00526818"/>
    <w:rsid w:val="005312A3"/>
    <w:rsid w:val="00532879"/>
    <w:rsid w:val="00534DB1"/>
    <w:rsid w:val="00536635"/>
    <w:rsid w:val="00536F1C"/>
    <w:rsid w:val="00537BF5"/>
    <w:rsid w:val="00541039"/>
    <w:rsid w:val="00544A7B"/>
    <w:rsid w:val="005478E2"/>
    <w:rsid w:val="00547AF3"/>
    <w:rsid w:val="00550D2E"/>
    <w:rsid w:val="00556518"/>
    <w:rsid w:val="00563B2F"/>
    <w:rsid w:val="005647B2"/>
    <w:rsid w:val="005659BF"/>
    <w:rsid w:val="00566680"/>
    <w:rsid w:val="00567B4E"/>
    <w:rsid w:val="00567CC6"/>
    <w:rsid w:val="00567D15"/>
    <w:rsid w:val="00570831"/>
    <w:rsid w:val="00574907"/>
    <w:rsid w:val="0057517E"/>
    <w:rsid w:val="0058217E"/>
    <w:rsid w:val="005871AC"/>
    <w:rsid w:val="0059661F"/>
    <w:rsid w:val="00596A98"/>
    <w:rsid w:val="005A0D11"/>
    <w:rsid w:val="005A3124"/>
    <w:rsid w:val="005A327F"/>
    <w:rsid w:val="005A5209"/>
    <w:rsid w:val="005A5ED7"/>
    <w:rsid w:val="005B3664"/>
    <w:rsid w:val="005C0FB9"/>
    <w:rsid w:val="005C3A50"/>
    <w:rsid w:val="005C4BEE"/>
    <w:rsid w:val="005D0F3F"/>
    <w:rsid w:val="005D62BF"/>
    <w:rsid w:val="005D72FD"/>
    <w:rsid w:val="005E590A"/>
    <w:rsid w:val="005E62D6"/>
    <w:rsid w:val="005F12A3"/>
    <w:rsid w:val="005F5EC2"/>
    <w:rsid w:val="00601280"/>
    <w:rsid w:val="00613722"/>
    <w:rsid w:val="006145D3"/>
    <w:rsid w:val="00614C99"/>
    <w:rsid w:val="006154B9"/>
    <w:rsid w:val="00615F43"/>
    <w:rsid w:val="00616E35"/>
    <w:rsid w:val="006179B4"/>
    <w:rsid w:val="0062027A"/>
    <w:rsid w:val="00621A08"/>
    <w:rsid w:val="00624CDE"/>
    <w:rsid w:val="00627450"/>
    <w:rsid w:val="00630083"/>
    <w:rsid w:val="00630512"/>
    <w:rsid w:val="00632490"/>
    <w:rsid w:val="00632A7E"/>
    <w:rsid w:val="00633F9A"/>
    <w:rsid w:val="00634683"/>
    <w:rsid w:val="006372D2"/>
    <w:rsid w:val="006374AA"/>
    <w:rsid w:val="006400BF"/>
    <w:rsid w:val="006434F3"/>
    <w:rsid w:val="006477D5"/>
    <w:rsid w:val="00652D9B"/>
    <w:rsid w:val="00652F5B"/>
    <w:rsid w:val="00654269"/>
    <w:rsid w:val="00654922"/>
    <w:rsid w:val="0065777C"/>
    <w:rsid w:val="00661054"/>
    <w:rsid w:val="00664A19"/>
    <w:rsid w:val="00665D58"/>
    <w:rsid w:val="00680AB6"/>
    <w:rsid w:val="00681C02"/>
    <w:rsid w:val="00681EA8"/>
    <w:rsid w:val="00683F61"/>
    <w:rsid w:val="0068472F"/>
    <w:rsid w:val="006866C2"/>
    <w:rsid w:val="00686CA2"/>
    <w:rsid w:val="00692ABD"/>
    <w:rsid w:val="00693307"/>
    <w:rsid w:val="00696993"/>
    <w:rsid w:val="006A01CC"/>
    <w:rsid w:val="006A2191"/>
    <w:rsid w:val="006A2532"/>
    <w:rsid w:val="006A406C"/>
    <w:rsid w:val="006A6C0A"/>
    <w:rsid w:val="006A7B72"/>
    <w:rsid w:val="006B1DC7"/>
    <w:rsid w:val="006B616D"/>
    <w:rsid w:val="006B7240"/>
    <w:rsid w:val="006C2305"/>
    <w:rsid w:val="006C2EBA"/>
    <w:rsid w:val="006C439A"/>
    <w:rsid w:val="006D3B9D"/>
    <w:rsid w:val="006D6AA7"/>
    <w:rsid w:val="006E0D6E"/>
    <w:rsid w:val="006F0F25"/>
    <w:rsid w:val="006F5320"/>
    <w:rsid w:val="0070232E"/>
    <w:rsid w:val="007048ED"/>
    <w:rsid w:val="0070591B"/>
    <w:rsid w:val="007069E8"/>
    <w:rsid w:val="00707ABB"/>
    <w:rsid w:val="0071193B"/>
    <w:rsid w:val="00711A61"/>
    <w:rsid w:val="00712015"/>
    <w:rsid w:val="00712607"/>
    <w:rsid w:val="00712C53"/>
    <w:rsid w:val="007132FD"/>
    <w:rsid w:val="00714103"/>
    <w:rsid w:val="007160B3"/>
    <w:rsid w:val="00717982"/>
    <w:rsid w:val="00717D0C"/>
    <w:rsid w:val="00721241"/>
    <w:rsid w:val="00723450"/>
    <w:rsid w:val="00724BDD"/>
    <w:rsid w:val="00724D59"/>
    <w:rsid w:val="007335E2"/>
    <w:rsid w:val="007349A1"/>
    <w:rsid w:val="00735CD6"/>
    <w:rsid w:val="00736508"/>
    <w:rsid w:val="007432A4"/>
    <w:rsid w:val="007440DB"/>
    <w:rsid w:val="0074603C"/>
    <w:rsid w:val="00750883"/>
    <w:rsid w:val="00754B89"/>
    <w:rsid w:val="00757FA5"/>
    <w:rsid w:val="007605E3"/>
    <w:rsid w:val="007659CA"/>
    <w:rsid w:val="00772F60"/>
    <w:rsid w:val="00780721"/>
    <w:rsid w:val="00786005"/>
    <w:rsid w:val="007874E2"/>
    <w:rsid w:val="00791308"/>
    <w:rsid w:val="00796ED7"/>
    <w:rsid w:val="00797FEF"/>
    <w:rsid w:val="007A0CC4"/>
    <w:rsid w:val="007A122A"/>
    <w:rsid w:val="007A1AB5"/>
    <w:rsid w:val="007A309F"/>
    <w:rsid w:val="007A483F"/>
    <w:rsid w:val="007A6B35"/>
    <w:rsid w:val="007B02F7"/>
    <w:rsid w:val="007B096D"/>
    <w:rsid w:val="007B11B9"/>
    <w:rsid w:val="007B11C2"/>
    <w:rsid w:val="007B3781"/>
    <w:rsid w:val="007B3B09"/>
    <w:rsid w:val="007B3CF3"/>
    <w:rsid w:val="007C08B6"/>
    <w:rsid w:val="007C0BF9"/>
    <w:rsid w:val="007D20E1"/>
    <w:rsid w:val="007D5111"/>
    <w:rsid w:val="007D7163"/>
    <w:rsid w:val="007D7189"/>
    <w:rsid w:val="007D7D72"/>
    <w:rsid w:val="007E000C"/>
    <w:rsid w:val="007E0BEC"/>
    <w:rsid w:val="007E1FD8"/>
    <w:rsid w:val="007E55B0"/>
    <w:rsid w:val="007F1516"/>
    <w:rsid w:val="007F4274"/>
    <w:rsid w:val="007F4AB0"/>
    <w:rsid w:val="007F5CDB"/>
    <w:rsid w:val="00800F8E"/>
    <w:rsid w:val="00801DBB"/>
    <w:rsid w:val="00803EA8"/>
    <w:rsid w:val="00805CB8"/>
    <w:rsid w:val="008061C4"/>
    <w:rsid w:val="00807619"/>
    <w:rsid w:val="008101AF"/>
    <w:rsid w:val="00812253"/>
    <w:rsid w:val="00812B81"/>
    <w:rsid w:val="00816A0D"/>
    <w:rsid w:val="00817764"/>
    <w:rsid w:val="008227A5"/>
    <w:rsid w:val="00822CF3"/>
    <w:rsid w:val="008270B5"/>
    <w:rsid w:val="00827195"/>
    <w:rsid w:val="008302F1"/>
    <w:rsid w:val="00830BAB"/>
    <w:rsid w:val="00833655"/>
    <w:rsid w:val="0083396F"/>
    <w:rsid w:val="0083399F"/>
    <w:rsid w:val="00833FAC"/>
    <w:rsid w:val="00834D76"/>
    <w:rsid w:val="00844857"/>
    <w:rsid w:val="00851A66"/>
    <w:rsid w:val="00851A6E"/>
    <w:rsid w:val="008521EE"/>
    <w:rsid w:val="00854E7D"/>
    <w:rsid w:val="00856C5A"/>
    <w:rsid w:val="008618DC"/>
    <w:rsid w:val="00861ED4"/>
    <w:rsid w:val="008656CE"/>
    <w:rsid w:val="008677D4"/>
    <w:rsid w:val="00870023"/>
    <w:rsid w:val="00871CA0"/>
    <w:rsid w:val="00874EB4"/>
    <w:rsid w:val="00882CAB"/>
    <w:rsid w:val="008830D8"/>
    <w:rsid w:val="008833F2"/>
    <w:rsid w:val="0088524B"/>
    <w:rsid w:val="00886CFA"/>
    <w:rsid w:val="0088797A"/>
    <w:rsid w:val="00891172"/>
    <w:rsid w:val="00892C0D"/>
    <w:rsid w:val="0089559E"/>
    <w:rsid w:val="00895A26"/>
    <w:rsid w:val="008A10D9"/>
    <w:rsid w:val="008A1CBE"/>
    <w:rsid w:val="008A4CED"/>
    <w:rsid w:val="008A71A1"/>
    <w:rsid w:val="008B0B19"/>
    <w:rsid w:val="008B75DB"/>
    <w:rsid w:val="008C1AA1"/>
    <w:rsid w:val="008C25E6"/>
    <w:rsid w:val="008D59BC"/>
    <w:rsid w:val="008D5C9D"/>
    <w:rsid w:val="008D79DF"/>
    <w:rsid w:val="008D7BEC"/>
    <w:rsid w:val="008E50BE"/>
    <w:rsid w:val="008F3665"/>
    <w:rsid w:val="008F59BC"/>
    <w:rsid w:val="008F79A3"/>
    <w:rsid w:val="00903C90"/>
    <w:rsid w:val="00903C9E"/>
    <w:rsid w:val="00906593"/>
    <w:rsid w:val="00907D48"/>
    <w:rsid w:val="00910FBD"/>
    <w:rsid w:val="009116E4"/>
    <w:rsid w:val="0091319A"/>
    <w:rsid w:val="00913F3A"/>
    <w:rsid w:val="00916616"/>
    <w:rsid w:val="00916BA9"/>
    <w:rsid w:val="00916CC6"/>
    <w:rsid w:val="00916D2A"/>
    <w:rsid w:val="00917A34"/>
    <w:rsid w:val="00922D97"/>
    <w:rsid w:val="009312ED"/>
    <w:rsid w:val="00935CA3"/>
    <w:rsid w:val="00940587"/>
    <w:rsid w:val="00942508"/>
    <w:rsid w:val="009448C2"/>
    <w:rsid w:val="00953093"/>
    <w:rsid w:val="00953220"/>
    <w:rsid w:val="0095719B"/>
    <w:rsid w:val="00960B10"/>
    <w:rsid w:val="0096143E"/>
    <w:rsid w:val="00961804"/>
    <w:rsid w:val="00963824"/>
    <w:rsid w:val="00971FC2"/>
    <w:rsid w:val="00977B11"/>
    <w:rsid w:val="00980154"/>
    <w:rsid w:val="0098061E"/>
    <w:rsid w:val="00981298"/>
    <w:rsid w:val="00981478"/>
    <w:rsid w:val="00987192"/>
    <w:rsid w:val="009876FB"/>
    <w:rsid w:val="00987E02"/>
    <w:rsid w:val="00993C4F"/>
    <w:rsid w:val="00997EB9"/>
    <w:rsid w:val="009A2518"/>
    <w:rsid w:val="009A4BCC"/>
    <w:rsid w:val="009A6BEE"/>
    <w:rsid w:val="009B164B"/>
    <w:rsid w:val="009B3F25"/>
    <w:rsid w:val="009B555C"/>
    <w:rsid w:val="009D0259"/>
    <w:rsid w:val="009D4D38"/>
    <w:rsid w:val="009D6BF6"/>
    <w:rsid w:val="009E55E2"/>
    <w:rsid w:val="009F515D"/>
    <w:rsid w:val="009F74B3"/>
    <w:rsid w:val="009F7630"/>
    <w:rsid w:val="00A03E30"/>
    <w:rsid w:val="00A05AFF"/>
    <w:rsid w:val="00A07631"/>
    <w:rsid w:val="00A1344D"/>
    <w:rsid w:val="00A13982"/>
    <w:rsid w:val="00A15683"/>
    <w:rsid w:val="00A223C6"/>
    <w:rsid w:val="00A22AB9"/>
    <w:rsid w:val="00A24FFA"/>
    <w:rsid w:val="00A305CB"/>
    <w:rsid w:val="00A320F8"/>
    <w:rsid w:val="00A33D9C"/>
    <w:rsid w:val="00A44429"/>
    <w:rsid w:val="00A455D1"/>
    <w:rsid w:val="00A477F0"/>
    <w:rsid w:val="00A5090C"/>
    <w:rsid w:val="00A52518"/>
    <w:rsid w:val="00A5377E"/>
    <w:rsid w:val="00A57FE4"/>
    <w:rsid w:val="00A63EB3"/>
    <w:rsid w:val="00A64A34"/>
    <w:rsid w:val="00A6671E"/>
    <w:rsid w:val="00A66EF1"/>
    <w:rsid w:val="00A67AA0"/>
    <w:rsid w:val="00A767CA"/>
    <w:rsid w:val="00A76E3C"/>
    <w:rsid w:val="00A80C93"/>
    <w:rsid w:val="00A851D6"/>
    <w:rsid w:val="00A90E8C"/>
    <w:rsid w:val="00A9144A"/>
    <w:rsid w:val="00A9421D"/>
    <w:rsid w:val="00AA0ED5"/>
    <w:rsid w:val="00AA2AE6"/>
    <w:rsid w:val="00AA3FD2"/>
    <w:rsid w:val="00AA5ACE"/>
    <w:rsid w:val="00AB16EF"/>
    <w:rsid w:val="00AB5219"/>
    <w:rsid w:val="00AB539A"/>
    <w:rsid w:val="00AB590B"/>
    <w:rsid w:val="00AB6ABD"/>
    <w:rsid w:val="00AB7E67"/>
    <w:rsid w:val="00AC07AD"/>
    <w:rsid w:val="00AC0AAA"/>
    <w:rsid w:val="00AC13E3"/>
    <w:rsid w:val="00AC388E"/>
    <w:rsid w:val="00AC5B13"/>
    <w:rsid w:val="00AC7DE5"/>
    <w:rsid w:val="00AE029F"/>
    <w:rsid w:val="00AE07A6"/>
    <w:rsid w:val="00AE2566"/>
    <w:rsid w:val="00AE4EBC"/>
    <w:rsid w:val="00AE5A0A"/>
    <w:rsid w:val="00AE6481"/>
    <w:rsid w:val="00AE64FB"/>
    <w:rsid w:val="00AE79BE"/>
    <w:rsid w:val="00AF0135"/>
    <w:rsid w:val="00AF511F"/>
    <w:rsid w:val="00B00241"/>
    <w:rsid w:val="00B012DA"/>
    <w:rsid w:val="00B05EBF"/>
    <w:rsid w:val="00B0675F"/>
    <w:rsid w:val="00B13B25"/>
    <w:rsid w:val="00B150B6"/>
    <w:rsid w:val="00B164A4"/>
    <w:rsid w:val="00B16626"/>
    <w:rsid w:val="00B2135C"/>
    <w:rsid w:val="00B27610"/>
    <w:rsid w:val="00B31301"/>
    <w:rsid w:val="00B33B33"/>
    <w:rsid w:val="00B44462"/>
    <w:rsid w:val="00B4467D"/>
    <w:rsid w:val="00B44B6E"/>
    <w:rsid w:val="00B5052A"/>
    <w:rsid w:val="00B506BE"/>
    <w:rsid w:val="00B5070B"/>
    <w:rsid w:val="00B50852"/>
    <w:rsid w:val="00B51DAD"/>
    <w:rsid w:val="00B551AE"/>
    <w:rsid w:val="00B55D2D"/>
    <w:rsid w:val="00B570D5"/>
    <w:rsid w:val="00B678D0"/>
    <w:rsid w:val="00B74476"/>
    <w:rsid w:val="00B7503C"/>
    <w:rsid w:val="00B83CA5"/>
    <w:rsid w:val="00B85CB5"/>
    <w:rsid w:val="00B95F3B"/>
    <w:rsid w:val="00BA24FB"/>
    <w:rsid w:val="00BA3EE1"/>
    <w:rsid w:val="00BA446D"/>
    <w:rsid w:val="00BA454F"/>
    <w:rsid w:val="00BA56FD"/>
    <w:rsid w:val="00BA7A28"/>
    <w:rsid w:val="00BB2F2F"/>
    <w:rsid w:val="00BB31CC"/>
    <w:rsid w:val="00BC0489"/>
    <w:rsid w:val="00BC491E"/>
    <w:rsid w:val="00BD48F6"/>
    <w:rsid w:val="00BE1D4B"/>
    <w:rsid w:val="00BE5B65"/>
    <w:rsid w:val="00BE67CF"/>
    <w:rsid w:val="00BE70A2"/>
    <w:rsid w:val="00BF0366"/>
    <w:rsid w:val="00BF2220"/>
    <w:rsid w:val="00BF3998"/>
    <w:rsid w:val="00C0285A"/>
    <w:rsid w:val="00C036F0"/>
    <w:rsid w:val="00C0434E"/>
    <w:rsid w:val="00C04801"/>
    <w:rsid w:val="00C04B97"/>
    <w:rsid w:val="00C075BB"/>
    <w:rsid w:val="00C113A1"/>
    <w:rsid w:val="00C11E54"/>
    <w:rsid w:val="00C11E82"/>
    <w:rsid w:val="00C1325E"/>
    <w:rsid w:val="00C138F6"/>
    <w:rsid w:val="00C14972"/>
    <w:rsid w:val="00C14FD1"/>
    <w:rsid w:val="00C15557"/>
    <w:rsid w:val="00C21AC5"/>
    <w:rsid w:val="00C23343"/>
    <w:rsid w:val="00C268E6"/>
    <w:rsid w:val="00C30066"/>
    <w:rsid w:val="00C355D3"/>
    <w:rsid w:val="00C375A9"/>
    <w:rsid w:val="00C4189F"/>
    <w:rsid w:val="00C425A3"/>
    <w:rsid w:val="00C43287"/>
    <w:rsid w:val="00C44E3D"/>
    <w:rsid w:val="00C466A1"/>
    <w:rsid w:val="00C50601"/>
    <w:rsid w:val="00C51FBD"/>
    <w:rsid w:val="00C52015"/>
    <w:rsid w:val="00C52AB9"/>
    <w:rsid w:val="00C5577D"/>
    <w:rsid w:val="00C619BB"/>
    <w:rsid w:val="00C62626"/>
    <w:rsid w:val="00C634A2"/>
    <w:rsid w:val="00C654A9"/>
    <w:rsid w:val="00C67115"/>
    <w:rsid w:val="00C67D31"/>
    <w:rsid w:val="00C7158A"/>
    <w:rsid w:val="00C71E99"/>
    <w:rsid w:val="00C7406D"/>
    <w:rsid w:val="00C74CCC"/>
    <w:rsid w:val="00C759C6"/>
    <w:rsid w:val="00C800CB"/>
    <w:rsid w:val="00C8334B"/>
    <w:rsid w:val="00C86ADE"/>
    <w:rsid w:val="00C925B3"/>
    <w:rsid w:val="00C93B5B"/>
    <w:rsid w:val="00C956C3"/>
    <w:rsid w:val="00C96DE1"/>
    <w:rsid w:val="00C96E8D"/>
    <w:rsid w:val="00C96F01"/>
    <w:rsid w:val="00CA0B68"/>
    <w:rsid w:val="00CA2D52"/>
    <w:rsid w:val="00CA3B5D"/>
    <w:rsid w:val="00CA5514"/>
    <w:rsid w:val="00CA5D65"/>
    <w:rsid w:val="00CA5FFD"/>
    <w:rsid w:val="00CA6D75"/>
    <w:rsid w:val="00CB025C"/>
    <w:rsid w:val="00CB2054"/>
    <w:rsid w:val="00CB504B"/>
    <w:rsid w:val="00CB6B5C"/>
    <w:rsid w:val="00CC3A96"/>
    <w:rsid w:val="00CC4F14"/>
    <w:rsid w:val="00CC54CA"/>
    <w:rsid w:val="00CC7911"/>
    <w:rsid w:val="00CC7ED9"/>
    <w:rsid w:val="00CD30ED"/>
    <w:rsid w:val="00CD3E17"/>
    <w:rsid w:val="00CD4918"/>
    <w:rsid w:val="00CD763B"/>
    <w:rsid w:val="00CE0112"/>
    <w:rsid w:val="00CE1850"/>
    <w:rsid w:val="00CE381B"/>
    <w:rsid w:val="00CE3892"/>
    <w:rsid w:val="00CE4F0E"/>
    <w:rsid w:val="00CE6ACB"/>
    <w:rsid w:val="00CF0C95"/>
    <w:rsid w:val="00CF24AA"/>
    <w:rsid w:val="00CF661C"/>
    <w:rsid w:val="00CF6D15"/>
    <w:rsid w:val="00D02666"/>
    <w:rsid w:val="00D12772"/>
    <w:rsid w:val="00D13C96"/>
    <w:rsid w:val="00D14F0D"/>
    <w:rsid w:val="00D152B3"/>
    <w:rsid w:val="00D161A2"/>
    <w:rsid w:val="00D1719E"/>
    <w:rsid w:val="00D2467D"/>
    <w:rsid w:val="00D253C5"/>
    <w:rsid w:val="00D41775"/>
    <w:rsid w:val="00D41D9E"/>
    <w:rsid w:val="00D50BB3"/>
    <w:rsid w:val="00D53574"/>
    <w:rsid w:val="00D5376F"/>
    <w:rsid w:val="00D53EA2"/>
    <w:rsid w:val="00D57F0E"/>
    <w:rsid w:val="00D60DF3"/>
    <w:rsid w:val="00D6415F"/>
    <w:rsid w:val="00D6490A"/>
    <w:rsid w:val="00D67A39"/>
    <w:rsid w:val="00D726F5"/>
    <w:rsid w:val="00D738B3"/>
    <w:rsid w:val="00D75790"/>
    <w:rsid w:val="00D76CFA"/>
    <w:rsid w:val="00D80BFA"/>
    <w:rsid w:val="00D80CD2"/>
    <w:rsid w:val="00D84444"/>
    <w:rsid w:val="00D85B34"/>
    <w:rsid w:val="00D86AFF"/>
    <w:rsid w:val="00D96E52"/>
    <w:rsid w:val="00DA1F58"/>
    <w:rsid w:val="00DA21E4"/>
    <w:rsid w:val="00DA474A"/>
    <w:rsid w:val="00DA4D0C"/>
    <w:rsid w:val="00DA5CDA"/>
    <w:rsid w:val="00DB12B7"/>
    <w:rsid w:val="00DB2179"/>
    <w:rsid w:val="00DB2672"/>
    <w:rsid w:val="00DB4241"/>
    <w:rsid w:val="00DB5A64"/>
    <w:rsid w:val="00DB5A71"/>
    <w:rsid w:val="00DC029B"/>
    <w:rsid w:val="00DC3708"/>
    <w:rsid w:val="00DC477F"/>
    <w:rsid w:val="00DC56C3"/>
    <w:rsid w:val="00DC7FA9"/>
    <w:rsid w:val="00DD0248"/>
    <w:rsid w:val="00DD0BB2"/>
    <w:rsid w:val="00DD5F23"/>
    <w:rsid w:val="00DD6185"/>
    <w:rsid w:val="00DD7079"/>
    <w:rsid w:val="00DE0B0C"/>
    <w:rsid w:val="00DE37DE"/>
    <w:rsid w:val="00DE4145"/>
    <w:rsid w:val="00DE5185"/>
    <w:rsid w:val="00DE6D1C"/>
    <w:rsid w:val="00DF2A40"/>
    <w:rsid w:val="00DF35BE"/>
    <w:rsid w:val="00DF3CC6"/>
    <w:rsid w:val="00E00154"/>
    <w:rsid w:val="00E0329F"/>
    <w:rsid w:val="00E043C0"/>
    <w:rsid w:val="00E05356"/>
    <w:rsid w:val="00E06560"/>
    <w:rsid w:val="00E153DE"/>
    <w:rsid w:val="00E15767"/>
    <w:rsid w:val="00E201DF"/>
    <w:rsid w:val="00E2038A"/>
    <w:rsid w:val="00E22487"/>
    <w:rsid w:val="00E25100"/>
    <w:rsid w:val="00E2592A"/>
    <w:rsid w:val="00E26034"/>
    <w:rsid w:val="00E274BA"/>
    <w:rsid w:val="00E27B6B"/>
    <w:rsid w:val="00E27D7A"/>
    <w:rsid w:val="00E310C0"/>
    <w:rsid w:val="00E32678"/>
    <w:rsid w:val="00E33778"/>
    <w:rsid w:val="00E33CC4"/>
    <w:rsid w:val="00E35448"/>
    <w:rsid w:val="00E360E0"/>
    <w:rsid w:val="00E366FC"/>
    <w:rsid w:val="00E36817"/>
    <w:rsid w:val="00E377C6"/>
    <w:rsid w:val="00E40A8B"/>
    <w:rsid w:val="00E41153"/>
    <w:rsid w:val="00E436A4"/>
    <w:rsid w:val="00E43CBF"/>
    <w:rsid w:val="00E51903"/>
    <w:rsid w:val="00E54E96"/>
    <w:rsid w:val="00E55839"/>
    <w:rsid w:val="00E6273B"/>
    <w:rsid w:val="00E6437B"/>
    <w:rsid w:val="00E644B1"/>
    <w:rsid w:val="00E70446"/>
    <w:rsid w:val="00E70AD5"/>
    <w:rsid w:val="00E743F3"/>
    <w:rsid w:val="00E7479C"/>
    <w:rsid w:val="00E85187"/>
    <w:rsid w:val="00E87E93"/>
    <w:rsid w:val="00E90755"/>
    <w:rsid w:val="00E91031"/>
    <w:rsid w:val="00E96406"/>
    <w:rsid w:val="00E97888"/>
    <w:rsid w:val="00EA10BD"/>
    <w:rsid w:val="00EA132F"/>
    <w:rsid w:val="00EA4522"/>
    <w:rsid w:val="00EA4589"/>
    <w:rsid w:val="00EA6C91"/>
    <w:rsid w:val="00EB0F9A"/>
    <w:rsid w:val="00EB1D91"/>
    <w:rsid w:val="00EB26E5"/>
    <w:rsid w:val="00EC1C37"/>
    <w:rsid w:val="00EC366A"/>
    <w:rsid w:val="00EC3ECE"/>
    <w:rsid w:val="00EC5E7A"/>
    <w:rsid w:val="00EC7716"/>
    <w:rsid w:val="00EC7C98"/>
    <w:rsid w:val="00ED27C7"/>
    <w:rsid w:val="00ED54EC"/>
    <w:rsid w:val="00EE198D"/>
    <w:rsid w:val="00EE7B7A"/>
    <w:rsid w:val="00EF1763"/>
    <w:rsid w:val="00EF2DF4"/>
    <w:rsid w:val="00F0068B"/>
    <w:rsid w:val="00F015B2"/>
    <w:rsid w:val="00F06576"/>
    <w:rsid w:val="00F0703D"/>
    <w:rsid w:val="00F076B7"/>
    <w:rsid w:val="00F11393"/>
    <w:rsid w:val="00F13907"/>
    <w:rsid w:val="00F1427E"/>
    <w:rsid w:val="00F1740C"/>
    <w:rsid w:val="00F20246"/>
    <w:rsid w:val="00F20995"/>
    <w:rsid w:val="00F21728"/>
    <w:rsid w:val="00F26708"/>
    <w:rsid w:val="00F26EEA"/>
    <w:rsid w:val="00F31569"/>
    <w:rsid w:val="00F32BC6"/>
    <w:rsid w:val="00F3545A"/>
    <w:rsid w:val="00F419BF"/>
    <w:rsid w:val="00F4513E"/>
    <w:rsid w:val="00F45DAE"/>
    <w:rsid w:val="00F475B5"/>
    <w:rsid w:val="00F47AEF"/>
    <w:rsid w:val="00F50DA5"/>
    <w:rsid w:val="00F5106E"/>
    <w:rsid w:val="00F53A52"/>
    <w:rsid w:val="00F571A3"/>
    <w:rsid w:val="00F60A0D"/>
    <w:rsid w:val="00F64316"/>
    <w:rsid w:val="00F65BBE"/>
    <w:rsid w:val="00F66F69"/>
    <w:rsid w:val="00F67783"/>
    <w:rsid w:val="00F70486"/>
    <w:rsid w:val="00F71F05"/>
    <w:rsid w:val="00F818AA"/>
    <w:rsid w:val="00F87DE9"/>
    <w:rsid w:val="00F902CA"/>
    <w:rsid w:val="00F91AD7"/>
    <w:rsid w:val="00F9740D"/>
    <w:rsid w:val="00F97D01"/>
    <w:rsid w:val="00FA20E8"/>
    <w:rsid w:val="00FA29C5"/>
    <w:rsid w:val="00FA3D2F"/>
    <w:rsid w:val="00FB4E36"/>
    <w:rsid w:val="00FB57B9"/>
    <w:rsid w:val="00FB65E2"/>
    <w:rsid w:val="00FB685C"/>
    <w:rsid w:val="00FB6DC5"/>
    <w:rsid w:val="00FC0767"/>
    <w:rsid w:val="00FC543D"/>
    <w:rsid w:val="00FC5D03"/>
    <w:rsid w:val="00FD023A"/>
    <w:rsid w:val="00FD22E9"/>
    <w:rsid w:val="00FD2E79"/>
    <w:rsid w:val="00FD4BAD"/>
    <w:rsid w:val="00FD4CBE"/>
    <w:rsid w:val="00FD6FC8"/>
    <w:rsid w:val="00FE08E3"/>
    <w:rsid w:val="00FE121B"/>
    <w:rsid w:val="00FE184C"/>
    <w:rsid w:val="00FE1AAC"/>
    <w:rsid w:val="00FE2B28"/>
    <w:rsid w:val="00FE602B"/>
    <w:rsid w:val="00FF0B39"/>
    <w:rsid w:val="00FF24D1"/>
    <w:rsid w:val="00FF6568"/>
    <w:rsid w:val="026801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DEFBE"/>
  <w14:defaultImageDpi w14:val="0"/>
  <w15:docId w15:val="{112128ED-A003-4EFE-B4E1-E740A58D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73"/>
    <w:pPr>
      <w:spacing w:before="120" w:after="120" w:line="276" w:lineRule="auto"/>
    </w:pPr>
    <w:rPr>
      <w:rFonts w:ascii="Arial" w:hAnsi="Arial"/>
      <w:sz w:val="22"/>
    </w:rPr>
  </w:style>
  <w:style w:type="paragraph" w:styleId="Heading1">
    <w:name w:val="heading 1"/>
    <w:basedOn w:val="ListParagraph"/>
    <w:next w:val="Normal"/>
    <w:link w:val="Heading1Char"/>
    <w:uiPriority w:val="9"/>
    <w:qFormat/>
    <w:rsid w:val="00083B2F"/>
    <w:pPr>
      <w:widowControl w:val="0"/>
      <w:numPr>
        <w:numId w:val="31"/>
      </w:numPr>
      <w:autoSpaceDE w:val="0"/>
      <w:autoSpaceDN w:val="0"/>
      <w:adjustRightInd w:val="0"/>
      <w:contextualSpacing w:val="0"/>
      <w:jc w:val="center"/>
      <w:outlineLvl w:val="0"/>
    </w:pPr>
    <w:rPr>
      <w:rFonts w:cs="Arial"/>
      <w:b/>
      <w:bCs/>
      <w:lang w:val="en-GB"/>
    </w:rPr>
  </w:style>
  <w:style w:type="paragraph" w:styleId="Heading2">
    <w:name w:val="heading 2"/>
    <w:basedOn w:val="Normal"/>
    <w:next w:val="Normal"/>
    <w:link w:val="Heading2Char"/>
    <w:uiPriority w:val="9"/>
    <w:unhideWhenUsed/>
    <w:qFormat/>
    <w:rsid w:val="008E50BE"/>
    <w:pPr>
      <w:widowControl w:val="0"/>
      <w:numPr>
        <w:ilvl w:val="1"/>
        <w:numId w:val="35"/>
      </w:numPr>
      <w:spacing w:line="264" w:lineRule="auto"/>
      <w:jc w:val="both"/>
      <w:outlineLvl w:val="1"/>
    </w:pPr>
    <w:rPr>
      <w:rFonts w:ascii="Times New Roman" w:eastAsiaTheme="majorEastAsia" w:hAnsi="Times New Roman" w:cstheme="majorBidi"/>
      <w:bCs/>
      <w:iCs/>
      <w:szCs w:val="28"/>
    </w:rPr>
  </w:style>
  <w:style w:type="paragraph" w:styleId="Heading3">
    <w:name w:val="heading 3"/>
    <w:basedOn w:val="Normal"/>
    <w:next w:val="Normal"/>
    <w:link w:val="Heading3Char"/>
    <w:uiPriority w:val="9"/>
    <w:unhideWhenUsed/>
    <w:qFormat/>
    <w:rsid w:val="008E50BE"/>
    <w:pPr>
      <w:widowControl w:val="0"/>
      <w:numPr>
        <w:ilvl w:val="2"/>
        <w:numId w:val="35"/>
      </w:numPr>
      <w:spacing w:before="100" w:beforeAutospacing="1" w:after="100" w:afterAutospacing="1" w:line="264" w:lineRule="auto"/>
      <w:jc w:val="both"/>
      <w:outlineLvl w:val="2"/>
    </w:pPr>
    <w:rPr>
      <w:rFonts w:ascii="Times New Roman" w:eastAsiaTheme="majorEastAsia" w:hAnsi="Times New Roman" w:cstheme="majorBidi"/>
      <w:bCs/>
      <w:szCs w:val="26"/>
    </w:rPr>
  </w:style>
  <w:style w:type="paragraph" w:styleId="Heading4">
    <w:name w:val="heading 4"/>
    <w:basedOn w:val="Normal"/>
    <w:next w:val="Normal"/>
    <w:link w:val="Heading4Char"/>
    <w:uiPriority w:val="9"/>
    <w:unhideWhenUsed/>
    <w:qFormat/>
    <w:rsid w:val="008E50BE"/>
    <w:pPr>
      <w:keepNext/>
      <w:numPr>
        <w:ilvl w:val="3"/>
        <w:numId w:val="35"/>
      </w:numPr>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8E50BE"/>
    <w:pPr>
      <w:numPr>
        <w:ilvl w:val="4"/>
        <w:numId w:val="35"/>
      </w:num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8E50BE"/>
    <w:pPr>
      <w:numPr>
        <w:ilvl w:val="5"/>
        <w:numId w:val="35"/>
      </w:num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8E50BE"/>
    <w:pPr>
      <w:numPr>
        <w:ilvl w:val="6"/>
        <w:numId w:val="35"/>
      </w:numPr>
      <w:spacing w:before="240" w:after="60"/>
      <w:outlineLvl w:val="6"/>
    </w:pPr>
    <w:rPr>
      <w:rFonts w:cstheme="minorBidi"/>
    </w:rPr>
  </w:style>
  <w:style w:type="paragraph" w:styleId="Heading8">
    <w:name w:val="heading 8"/>
    <w:basedOn w:val="Normal"/>
    <w:next w:val="Normal"/>
    <w:link w:val="Heading8Char"/>
    <w:uiPriority w:val="9"/>
    <w:unhideWhenUsed/>
    <w:qFormat/>
    <w:rsid w:val="008E50BE"/>
    <w:pPr>
      <w:numPr>
        <w:ilvl w:val="7"/>
        <w:numId w:val="35"/>
      </w:numPr>
      <w:spacing w:before="240" w:after="60"/>
      <w:outlineLvl w:val="7"/>
    </w:pPr>
    <w:rPr>
      <w:rFonts w:cstheme="minorBidi"/>
      <w:i/>
      <w:iCs/>
    </w:rPr>
  </w:style>
  <w:style w:type="paragraph" w:styleId="Heading9">
    <w:name w:val="heading 9"/>
    <w:basedOn w:val="Normal"/>
    <w:next w:val="Normal"/>
    <w:link w:val="Heading9Char"/>
    <w:uiPriority w:val="9"/>
    <w:semiHidden/>
    <w:unhideWhenUsed/>
    <w:qFormat/>
    <w:rsid w:val="008E50BE"/>
    <w:pPr>
      <w:numPr>
        <w:ilvl w:val="8"/>
        <w:numId w:val="35"/>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5CB"/>
    <w:rPr>
      <w:rFonts w:cs="Times New Roman"/>
    </w:rPr>
  </w:style>
  <w:style w:type="paragraph" w:styleId="BalloonText">
    <w:name w:val="Balloon Text"/>
    <w:basedOn w:val="Normal"/>
    <w:link w:val="BalloonTextChar"/>
    <w:uiPriority w:val="99"/>
    <w:semiHidden/>
    <w:unhideWhenUsed/>
    <w:rsid w:val="0040117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0117D"/>
    <w:rPr>
      <w:rFonts w:ascii="Times New Roman" w:hAnsi="Times New Roman"/>
      <w:sz w:val="18"/>
      <w:szCs w:val="18"/>
    </w:rPr>
  </w:style>
  <w:style w:type="paragraph" w:styleId="ListParagraph">
    <w:name w:val="List Paragraph"/>
    <w:basedOn w:val="Normal"/>
    <w:uiPriority w:val="34"/>
    <w:qFormat/>
    <w:rsid w:val="005C3A50"/>
    <w:pPr>
      <w:ind w:left="720"/>
      <w:contextualSpacing/>
    </w:pPr>
  </w:style>
  <w:style w:type="character" w:styleId="CommentReference">
    <w:name w:val="annotation reference"/>
    <w:basedOn w:val="DefaultParagraphFont"/>
    <w:uiPriority w:val="99"/>
    <w:semiHidden/>
    <w:unhideWhenUsed/>
    <w:rsid w:val="00714103"/>
    <w:rPr>
      <w:sz w:val="16"/>
      <w:szCs w:val="16"/>
    </w:rPr>
  </w:style>
  <w:style w:type="paragraph" w:styleId="CommentText">
    <w:name w:val="annotation text"/>
    <w:basedOn w:val="Normal"/>
    <w:link w:val="CommentTextChar"/>
    <w:uiPriority w:val="99"/>
    <w:unhideWhenUsed/>
    <w:rsid w:val="00714103"/>
    <w:rPr>
      <w:sz w:val="20"/>
      <w:szCs w:val="20"/>
    </w:rPr>
  </w:style>
  <w:style w:type="character" w:customStyle="1" w:styleId="CommentTextChar">
    <w:name w:val="Comment Text Char"/>
    <w:basedOn w:val="DefaultParagraphFont"/>
    <w:link w:val="CommentText"/>
    <w:uiPriority w:val="99"/>
    <w:rsid w:val="00714103"/>
    <w:rPr>
      <w:sz w:val="20"/>
      <w:szCs w:val="20"/>
    </w:rPr>
  </w:style>
  <w:style w:type="paragraph" w:styleId="CommentSubject">
    <w:name w:val="annotation subject"/>
    <w:basedOn w:val="CommentText"/>
    <w:next w:val="CommentText"/>
    <w:link w:val="CommentSubjectChar"/>
    <w:uiPriority w:val="99"/>
    <w:semiHidden/>
    <w:unhideWhenUsed/>
    <w:rsid w:val="00714103"/>
    <w:rPr>
      <w:b/>
      <w:bCs/>
    </w:rPr>
  </w:style>
  <w:style w:type="character" w:customStyle="1" w:styleId="CommentSubjectChar">
    <w:name w:val="Comment Subject Char"/>
    <w:basedOn w:val="CommentTextChar"/>
    <w:link w:val="CommentSubject"/>
    <w:uiPriority w:val="99"/>
    <w:semiHidden/>
    <w:rsid w:val="00714103"/>
    <w:rPr>
      <w:b/>
      <w:bCs/>
      <w:sz w:val="20"/>
      <w:szCs w:val="20"/>
    </w:rPr>
  </w:style>
  <w:style w:type="character" w:customStyle="1" w:styleId="Heading1Char">
    <w:name w:val="Heading 1 Char"/>
    <w:basedOn w:val="DefaultParagraphFont"/>
    <w:link w:val="Heading1"/>
    <w:uiPriority w:val="9"/>
    <w:rsid w:val="00083B2F"/>
    <w:rPr>
      <w:rFonts w:ascii="Arial" w:hAnsi="Arial" w:cs="Arial"/>
      <w:b/>
      <w:bCs/>
      <w:sz w:val="22"/>
      <w:lang w:val="en-GB"/>
    </w:rPr>
  </w:style>
  <w:style w:type="character" w:customStyle="1" w:styleId="Heading2Char">
    <w:name w:val="Heading 2 Char"/>
    <w:basedOn w:val="DefaultParagraphFont"/>
    <w:link w:val="Heading2"/>
    <w:uiPriority w:val="9"/>
    <w:rsid w:val="008E50BE"/>
    <w:rPr>
      <w:rFonts w:ascii="Times New Roman" w:eastAsiaTheme="majorEastAsia" w:hAnsi="Times New Roman" w:cstheme="majorBidi"/>
      <w:bCs/>
      <w:iCs/>
      <w:szCs w:val="28"/>
      <w:lang w:val="cs-CZ"/>
    </w:rPr>
  </w:style>
  <w:style w:type="character" w:customStyle="1" w:styleId="Heading3Char">
    <w:name w:val="Heading 3 Char"/>
    <w:basedOn w:val="DefaultParagraphFont"/>
    <w:link w:val="Heading3"/>
    <w:uiPriority w:val="9"/>
    <w:rsid w:val="008E50BE"/>
    <w:rPr>
      <w:rFonts w:ascii="Times New Roman" w:eastAsiaTheme="majorEastAsia" w:hAnsi="Times New Roman" w:cstheme="majorBidi"/>
      <w:bCs/>
      <w:szCs w:val="26"/>
      <w:lang w:val="cs-CZ"/>
    </w:rPr>
  </w:style>
  <w:style w:type="character" w:customStyle="1" w:styleId="Heading4Char">
    <w:name w:val="Heading 4 Char"/>
    <w:basedOn w:val="DefaultParagraphFont"/>
    <w:link w:val="Heading4"/>
    <w:uiPriority w:val="9"/>
    <w:rsid w:val="008E50BE"/>
    <w:rPr>
      <w:rFonts w:cstheme="minorBidi"/>
      <w:b/>
      <w:bCs/>
      <w:sz w:val="28"/>
      <w:szCs w:val="28"/>
      <w:lang w:val="cs-CZ"/>
    </w:rPr>
  </w:style>
  <w:style w:type="character" w:customStyle="1" w:styleId="Heading5Char">
    <w:name w:val="Heading 5 Char"/>
    <w:basedOn w:val="DefaultParagraphFont"/>
    <w:link w:val="Heading5"/>
    <w:uiPriority w:val="9"/>
    <w:semiHidden/>
    <w:rsid w:val="008E50BE"/>
    <w:rPr>
      <w:rFonts w:cstheme="minorBidi"/>
      <w:b/>
      <w:bCs/>
      <w:i/>
      <w:iCs/>
      <w:sz w:val="26"/>
      <w:szCs w:val="26"/>
      <w:lang w:val="cs-CZ"/>
    </w:rPr>
  </w:style>
  <w:style w:type="character" w:customStyle="1" w:styleId="Heading6Char">
    <w:name w:val="Heading 6 Char"/>
    <w:basedOn w:val="DefaultParagraphFont"/>
    <w:link w:val="Heading6"/>
    <w:uiPriority w:val="9"/>
    <w:semiHidden/>
    <w:rsid w:val="008E50BE"/>
    <w:rPr>
      <w:rFonts w:cstheme="minorBidi"/>
      <w:b/>
      <w:bCs/>
      <w:sz w:val="22"/>
      <w:szCs w:val="22"/>
      <w:lang w:val="cs-CZ"/>
    </w:rPr>
  </w:style>
  <w:style w:type="character" w:customStyle="1" w:styleId="Heading7Char">
    <w:name w:val="Heading 7 Char"/>
    <w:basedOn w:val="DefaultParagraphFont"/>
    <w:link w:val="Heading7"/>
    <w:uiPriority w:val="9"/>
    <w:rsid w:val="008E50BE"/>
    <w:rPr>
      <w:rFonts w:cstheme="minorBidi"/>
      <w:lang w:val="cs-CZ"/>
    </w:rPr>
  </w:style>
  <w:style w:type="character" w:customStyle="1" w:styleId="Heading8Char">
    <w:name w:val="Heading 8 Char"/>
    <w:basedOn w:val="DefaultParagraphFont"/>
    <w:link w:val="Heading8"/>
    <w:uiPriority w:val="9"/>
    <w:rsid w:val="008E50BE"/>
    <w:rPr>
      <w:rFonts w:cstheme="minorBidi"/>
      <w:i/>
      <w:iCs/>
      <w:lang w:val="cs-CZ"/>
    </w:rPr>
  </w:style>
  <w:style w:type="character" w:customStyle="1" w:styleId="Heading9Char">
    <w:name w:val="Heading 9 Char"/>
    <w:basedOn w:val="DefaultParagraphFont"/>
    <w:link w:val="Heading9"/>
    <w:uiPriority w:val="9"/>
    <w:semiHidden/>
    <w:rsid w:val="008E50BE"/>
    <w:rPr>
      <w:rFonts w:asciiTheme="majorHAnsi" w:eastAsiaTheme="majorEastAsia" w:hAnsiTheme="majorHAnsi" w:cstheme="majorBidi"/>
      <w:sz w:val="22"/>
      <w:szCs w:val="22"/>
      <w:lang w:val="cs-CZ"/>
    </w:rPr>
  </w:style>
  <w:style w:type="paragraph" w:styleId="Header">
    <w:name w:val="header"/>
    <w:basedOn w:val="Normal"/>
    <w:link w:val="HeaderChar"/>
    <w:uiPriority w:val="99"/>
    <w:unhideWhenUsed/>
    <w:rsid w:val="00812B81"/>
    <w:pPr>
      <w:tabs>
        <w:tab w:val="center" w:pos="4513"/>
        <w:tab w:val="right" w:pos="9026"/>
      </w:tabs>
    </w:pPr>
  </w:style>
  <w:style w:type="character" w:customStyle="1" w:styleId="HeaderChar">
    <w:name w:val="Header Char"/>
    <w:basedOn w:val="DefaultParagraphFont"/>
    <w:link w:val="Header"/>
    <w:uiPriority w:val="99"/>
    <w:rsid w:val="00812B81"/>
  </w:style>
  <w:style w:type="paragraph" w:styleId="Footer">
    <w:name w:val="footer"/>
    <w:basedOn w:val="Normal"/>
    <w:link w:val="FooterChar"/>
    <w:uiPriority w:val="99"/>
    <w:unhideWhenUsed/>
    <w:rsid w:val="00812B81"/>
    <w:pPr>
      <w:tabs>
        <w:tab w:val="center" w:pos="4513"/>
        <w:tab w:val="right" w:pos="9026"/>
      </w:tabs>
    </w:pPr>
  </w:style>
  <w:style w:type="character" w:customStyle="1" w:styleId="FooterChar">
    <w:name w:val="Footer Char"/>
    <w:basedOn w:val="DefaultParagraphFont"/>
    <w:link w:val="Footer"/>
    <w:uiPriority w:val="99"/>
    <w:rsid w:val="00812B81"/>
  </w:style>
  <w:style w:type="paragraph" w:styleId="Revision">
    <w:name w:val="Revision"/>
    <w:hidden/>
    <w:uiPriority w:val="99"/>
    <w:semiHidden/>
    <w:rsid w:val="00DC477F"/>
  </w:style>
  <w:style w:type="table" w:styleId="TableGrid">
    <w:name w:val="Table Grid"/>
    <w:basedOn w:val="TableNormal"/>
    <w:uiPriority w:val="39"/>
    <w:rsid w:val="0059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F076B7"/>
    <w:pPr>
      <w:numPr>
        <w:numId w:val="64"/>
      </w:numPr>
    </w:pPr>
  </w:style>
  <w:style w:type="character" w:styleId="Mention">
    <w:name w:val="Mention"/>
    <w:basedOn w:val="DefaultParagraphFont"/>
    <w:uiPriority w:val="99"/>
    <w:unhideWhenUsed/>
    <w:rsid w:val="004F74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50">
      <w:bodyDiv w:val="1"/>
      <w:marLeft w:val="0"/>
      <w:marRight w:val="0"/>
      <w:marTop w:val="0"/>
      <w:marBottom w:val="0"/>
      <w:divBdr>
        <w:top w:val="none" w:sz="0" w:space="0" w:color="auto"/>
        <w:left w:val="none" w:sz="0" w:space="0" w:color="auto"/>
        <w:bottom w:val="none" w:sz="0" w:space="0" w:color="auto"/>
        <w:right w:val="none" w:sz="0" w:space="0" w:color="auto"/>
      </w:divBdr>
      <w:divsChild>
        <w:div w:id="893278890">
          <w:marLeft w:val="0"/>
          <w:marRight w:val="0"/>
          <w:marTop w:val="0"/>
          <w:marBottom w:val="0"/>
          <w:divBdr>
            <w:top w:val="none" w:sz="0" w:space="0" w:color="auto"/>
            <w:left w:val="none" w:sz="0" w:space="0" w:color="auto"/>
            <w:bottom w:val="none" w:sz="0" w:space="0" w:color="auto"/>
            <w:right w:val="none" w:sz="0" w:space="0" w:color="auto"/>
          </w:divBdr>
        </w:div>
        <w:div w:id="1455055805">
          <w:marLeft w:val="0"/>
          <w:marRight w:val="0"/>
          <w:marTop w:val="0"/>
          <w:marBottom w:val="0"/>
          <w:divBdr>
            <w:top w:val="none" w:sz="0" w:space="0" w:color="auto"/>
            <w:left w:val="none" w:sz="0" w:space="0" w:color="auto"/>
            <w:bottom w:val="none" w:sz="0" w:space="0" w:color="auto"/>
            <w:right w:val="none" w:sz="0" w:space="0" w:color="auto"/>
          </w:divBdr>
        </w:div>
      </w:divsChild>
    </w:div>
    <w:div w:id="80227475">
      <w:bodyDiv w:val="1"/>
      <w:marLeft w:val="0"/>
      <w:marRight w:val="0"/>
      <w:marTop w:val="0"/>
      <w:marBottom w:val="0"/>
      <w:divBdr>
        <w:top w:val="none" w:sz="0" w:space="0" w:color="auto"/>
        <w:left w:val="none" w:sz="0" w:space="0" w:color="auto"/>
        <w:bottom w:val="none" w:sz="0" w:space="0" w:color="auto"/>
        <w:right w:val="none" w:sz="0" w:space="0" w:color="auto"/>
      </w:divBdr>
      <w:divsChild>
        <w:div w:id="92019833">
          <w:marLeft w:val="0"/>
          <w:marRight w:val="0"/>
          <w:marTop w:val="0"/>
          <w:marBottom w:val="0"/>
          <w:divBdr>
            <w:top w:val="none" w:sz="0" w:space="0" w:color="auto"/>
            <w:left w:val="none" w:sz="0" w:space="0" w:color="auto"/>
            <w:bottom w:val="none" w:sz="0" w:space="0" w:color="auto"/>
            <w:right w:val="none" w:sz="0" w:space="0" w:color="auto"/>
          </w:divBdr>
        </w:div>
        <w:div w:id="1472819548">
          <w:marLeft w:val="0"/>
          <w:marRight w:val="0"/>
          <w:marTop w:val="0"/>
          <w:marBottom w:val="0"/>
          <w:divBdr>
            <w:top w:val="none" w:sz="0" w:space="0" w:color="auto"/>
            <w:left w:val="none" w:sz="0" w:space="0" w:color="auto"/>
            <w:bottom w:val="none" w:sz="0" w:space="0" w:color="auto"/>
            <w:right w:val="none" w:sz="0" w:space="0" w:color="auto"/>
          </w:divBdr>
        </w:div>
      </w:divsChild>
    </w:div>
    <w:div w:id="228658003">
      <w:bodyDiv w:val="1"/>
      <w:marLeft w:val="0"/>
      <w:marRight w:val="0"/>
      <w:marTop w:val="0"/>
      <w:marBottom w:val="0"/>
      <w:divBdr>
        <w:top w:val="none" w:sz="0" w:space="0" w:color="auto"/>
        <w:left w:val="none" w:sz="0" w:space="0" w:color="auto"/>
        <w:bottom w:val="none" w:sz="0" w:space="0" w:color="auto"/>
        <w:right w:val="none" w:sz="0" w:space="0" w:color="auto"/>
      </w:divBdr>
      <w:divsChild>
        <w:div w:id="125783928">
          <w:marLeft w:val="0"/>
          <w:marRight w:val="0"/>
          <w:marTop w:val="0"/>
          <w:marBottom w:val="0"/>
          <w:divBdr>
            <w:top w:val="none" w:sz="0" w:space="0" w:color="auto"/>
            <w:left w:val="none" w:sz="0" w:space="0" w:color="auto"/>
            <w:bottom w:val="none" w:sz="0" w:space="0" w:color="auto"/>
            <w:right w:val="none" w:sz="0" w:space="0" w:color="auto"/>
          </w:divBdr>
        </w:div>
        <w:div w:id="1558861567">
          <w:marLeft w:val="0"/>
          <w:marRight w:val="0"/>
          <w:marTop w:val="0"/>
          <w:marBottom w:val="0"/>
          <w:divBdr>
            <w:top w:val="none" w:sz="0" w:space="0" w:color="auto"/>
            <w:left w:val="none" w:sz="0" w:space="0" w:color="auto"/>
            <w:bottom w:val="none" w:sz="0" w:space="0" w:color="auto"/>
            <w:right w:val="none" w:sz="0" w:space="0" w:color="auto"/>
          </w:divBdr>
        </w:div>
      </w:divsChild>
    </w:div>
    <w:div w:id="334769122">
      <w:bodyDiv w:val="1"/>
      <w:marLeft w:val="0"/>
      <w:marRight w:val="0"/>
      <w:marTop w:val="0"/>
      <w:marBottom w:val="0"/>
      <w:divBdr>
        <w:top w:val="none" w:sz="0" w:space="0" w:color="auto"/>
        <w:left w:val="none" w:sz="0" w:space="0" w:color="auto"/>
        <w:bottom w:val="none" w:sz="0" w:space="0" w:color="auto"/>
        <w:right w:val="none" w:sz="0" w:space="0" w:color="auto"/>
      </w:divBdr>
      <w:divsChild>
        <w:div w:id="1430813982">
          <w:marLeft w:val="0"/>
          <w:marRight w:val="0"/>
          <w:marTop w:val="0"/>
          <w:marBottom w:val="0"/>
          <w:divBdr>
            <w:top w:val="none" w:sz="0" w:space="0" w:color="auto"/>
            <w:left w:val="none" w:sz="0" w:space="0" w:color="auto"/>
            <w:bottom w:val="none" w:sz="0" w:space="0" w:color="auto"/>
            <w:right w:val="none" w:sz="0" w:space="0" w:color="auto"/>
          </w:divBdr>
          <w:divsChild>
            <w:div w:id="788936657">
              <w:marLeft w:val="0"/>
              <w:marRight w:val="0"/>
              <w:marTop w:val="0"/>
              <w:marBottom w:val="0"/>
              <w:divBdr>
                <w:top w:val="none" w:sz="0" w:space="0" w:color="auto"/>
                <w:left w:val="none" w:sz="0" w:space="0" w:color="auto"/>
                <w:bottom w:val="none" w:sz="0" w:space="0" w:color="auto"/>
                <w:right w:val="none" w:sz="0" w:space="0" w:color="auto"/>
              </w:divBdr>
              <w:divsChild>
                <w:div w:id="427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5216">
      <w:bodyDiv w:val="1"/>
      <w:marLeft w:val="0"/>
      <w:marRight w:val="0"/>
      <w:marTop w:val="0"/>
      <w:marBottom w:val="0"/>
      <w:divBdr>
        <w:top w:val="none" w:sz="0" w:space="0" w:color="auto"/>
        <w:left w:val="none" w:sz="0" w:space="0" w:color="auto"/>
        <w:bottom w:val="none" w:sz="0" w:space="0" w:color="auto"/>
        <w:right w:val="none" w:sz="0" w:space="0" w:color="auto"/>
      </w:divBdr>
    </w:div>
    <w:div w:id="719523308">
      <w:bodyDiv w:val="1"/>
      <w:marLeft w:val="0"/>
      <w:marRight w:val="0"/>
      <w:marTop w:val="0"/>
      <w:marBottom w:val="0"/>
      <w:divBdr>
        <w:top w:val="none" w:sz="0" w:space="0" w:color="auto"/>
        <w:left w:val="none" w:sz="0" w:space="0" w:color="auto"/>
        <w:bottom w:val="none" w:sz="0" w:space="0" w:color="auto"/>
        <w:right w:val="none" w:sz="0" w:space="0" w:color="auto"/>
      </w:divBdr>
      <w:divsChild>
        <w:div w:id="1105269170">
          <w:marLeft w:val="0"/>
          <w:marRight w:val="0"/>
          <w:marTop w:val="0"/>
          <w:marBottom w:val="0"/>
          <w:divBdr>
            <w:top w:val="none" w:sz="0" w:space="0" w:color="auto"/>
            <w:left w:val="none" w:sz="0" w:space="0" w:color="auto"/>
            <w:bottom w:val="none" w:sz="0" w:space="0" w:color="auto"/>
            <w:right w:val="none" w:sz="0" w:space="0" w:color="auto"/>
          </w:divBdr>
        </w:div>
        <w:div w:id="1423794204">
          <w:marLeft w:val="0"/>
          <w:marRight w:val="0"/>
          <w:marTop w:val="0"/>
          <w:marBottom w:val="0"/>
          <w:divBdr>
            <w:top w:val="none" w:sz="0" w:space="0" w:color="auto"/>
            <w:left w:val="none" w:sz="0" w:space="0" w:color="auto"/>
            <w:bottom w:val="none" w:sz="0" w:space="0" w:color="auto"/>
            <w:right w:val="none" w:sz="0" w:space="0" w:color="auto"/>
          </w:divBdr>
        </w:div>
      </w:divsChild>
    </w:div>
    <w:div w:id="72326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9bc3fca8-97d0-469e-b2a2-9da192aebc5e">
      <Terms xmlns="http://schemas.microsoft.com/office/infopath/2007/PartnerControls"/>
    </lcf76f155ced4ddcb4097134ff3c332f>
    <SharedWithUsers xmlns="7784f483-2efd-46db-ba22-d280afa9a2c1">
      <UserInfo>
        <DisplayName>Todor Milchevski</DisplayName>
        <AccountId>11</AccountId>
        <AccountType/>
      </UserInfo>
      <UserInfo>
        <DisplayName>Alexander Sirois</DisplayName>
        <AccountId>18</AccountId>
        <AccountType/>
      </UserInfo>
      <UserInfo>
        <DisplayName>Tomislav Zoretic</DisplayName>
        <AccountId>12</AccountId>
        <AccountType/>
      </UserInfo>
      <UserInfo>
        <DisplayName>Ana Budimir</DisplayName>
        <AccountId>43</AccountId>
        <AccountType/>
      </UserInfo>
      <UserInfo>
        <DisplayName>Jasmina Mrkonja</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FFEBF-A249-4E11-B26C-D43045F7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E7381-2A98-43AA-95B7-534FC1DAC07E}">
  <ds:schemaRefs>
    <ds:schemaRef ds:uri="http://schemas.microsoft.com/office/2006/documentManagement/types"/>
    <ds:schemaRef ds:uri="3e02667f-0271-471b-bd6e-11a2e16def1d"/>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7784f483-2efd-46db-ba22-d280afa9a2c1"/>
    <ds:schemaRef ds:uri="9bc3fca8-97d0-469e-b2a2-9da192aebc5e"/>
  </ds:schemaRefs>
</ds:datastoreItem>
</file>

<file path=customXml/itemProps3.xml><?xml version="1.0" encoding="utf-8"?>
<ds:datastoreItem xmlns:ds="http://schemas.openxmlformats.org/officeDocument/2006/customXml" ds:itemID="{035CA851-2070-4265-9D8A-85699FBC65C5}">
  <ds:schemaRefs>
    <ds:schemaRef ds:uri="http://schemas.microsoft.com/sharepoint/v3/contenttype/forms"/>
  </ds:schemaRefs>
</ds:datastoreItem>
</file>

<file path=customXml/itemProps4.xml><?xml version="1.0" encoding="utf-8"?>
<ds:datastoreItem xmlns:ds="http://schemas.openxmlformats.org/officeDocument/2006/customXml" ds:itemID="{4A3B9818-6345-2741-88ED-D26BBC15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9750</Words>
  <Characters>58623</Characters>
  <Application>Microsoft Office Word</Application>
  <DocSecurity>4</DocSecurity>
  <Lines>488</Lines>
  <Paragraphs>136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LICEN?NÍ SMLOUVA</vt:lpstr>
      <vt:lpstr>LICEN?NÍ SMLOUVA</vt:lpstr>
    </vt:vector>
  </TitlesOfParts>
  <Company/>
  <LinksUpToDate>false</LinksUpToDate>
  <CharactersWithSpaces>68237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LICEN?NÍ SMLOUVA</dc:title>
  <dc:subject/>
  <dc:creator>Irena Mužíková</dc:creator>
  <cp:keywords/>
  <dc:description/>
  <cp:lastModifiedBy>Alexander Sirois</cp:lastModifiedBy>
  <cp:revision>2</cp:revision>
  <dcterms:created xsi:type="dcterms:W3CDTF">2023-10-18T20:02:00Z</dcterms:created>
  <dcterms:modified xsi:type="dcterms:W3CDTF">2023-10-18T20:02:00Z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y fmtid="{D5CDD505-2E9C-101B-9397-08002B2CF9AE}" pid="3" name="MediaServiceImageTags">
    <vt:lpwstr/>
  </property>
  <property fmtid="{D5CDD505-2E9C-101B-9397-08002B2CF9AE}" pid="4" name="GrammarlyDocumentId">
    <vt:lpwstr>ad3e3e2de8a531708a6fddd899867510ecaf4d31cd2af083369bece68648377f</vt:lpwstr>
  </property>
</Properties>
</file>